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№1208/02.02.2024 по адм. д. №5537/2021 на ВАС, III о.,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1208 София, 02.02.2024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декември две хиляди и двадесет и трета година в състав: Председател: МАРИО ДИМИТРОВ Членове: ИВАН РАДЕНКОВАГЛИКА АДАМОВА при секретар Ирена Кръстева и с участието на прокурора Маринела Тотева изслуша докладваното от съдията Иван Раденков по административно дело № 5537/2021 г. Производството е по реда на чл. 208 и сл. от АПК.</w:t>
        <w:tab/>
        <w:br/>
        <w:tab/>
        <w:t xml:space="preserve">Образувано е по касационни жалби на Община Мъглиж и на Д. Нейкова срещу решение № 282 от 15.01.2021г. по адм. д. № 12145/2017 г. на Административен съд – София град.</w:t>
        <w:tab/>
        <w:br/>
        <w:tab/>
        <w:t xml:space="preserve">Касаторът Община Мъглиж, чрез процесуалния си представител твърди, че решението, в частта в която Общината е осъдена, да заплати на Нейкова обезщетения за имуществени и неимуществени вреди, съответно и разноски по делото, също и в частта с която не е уважено искането на Общината за присъждане на разноски, е неправилно, поради съществени нарушения на съдопроизводствените правила, необоснованост и нарушения на материалния закон – касационни основания по чл. 209, т.3 АПК. Поради това касаторът моли решението в обжалваните части да бъде отменено, а исковете за имуществени и неимуществени вреди – отхвърлени изцяло. Претендира разноски.</w:t>
        <w:tab/>
        <w:br/>
        <w:tab/>
        <w:t xml:space="preserve">Касаторът Д. Нейкова, чрез процесуалния си представител твърди, че решението в частите, в които са отхвърлени частично или изцяло предявените исковете за обезщетение за имуществени и неимуществени вреди, както и в частта, касаеща разноските е неправилно, поради съществени нарушения на съдопроизводствените правила, необоснованост и нарушения на материалния закон – касационни основания по чл. 209, т.3 АПК. Моли за отмяна на решението в обжалваните части и присъждане на обезщетение за имуществени и неимуществени вреди в пълния предявен размер. Претендира разноски.</w:t>
        <w:tab/>
        <w:br/>
        <w:tab/>
        <w:t xml:space="preserve">Всяка от страните оспорва съответно касационната жалба на противната страна.</w:t>
        <w:tab/>
        <w:br/>
        <w:tab/>
        <w:t xml:space="preserve">Представителят на Върховна административна прокуратура дава заключение, че първоинстанционното решение като правилно, следва да бъде оставено в сила и счита касационните жалби за неоснователни.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Касационните жалби са подадени в срок от надлежни страни и са процесуално допустими. Разгледани по същество и двете са неоснователни.</w:t>
        <w:tab/>
        <w:br/>
        <w:tab/>
        <w:t xml:space="preserve">Производството пред административния съд е образувано по искова молба на Д. Нейкова срещу Община Мъглиж за присъждане на обезщетение за имуществени и неимуществени вреди, произтичащи от отменени като незаконосъобразни два административни акта на кмета на Община Мъглиж – мълчалив отказ от 01.12.2014 г. да издаде заповед за прекратяване на образувано срещу Нейкова дисциплинарно производство от 24.08.2012 г. и отменена Заповед № 1 от 27.04.2015г. за наложеното й дисциплинарно наказание "уволнение". Исковата претенция е в общ размер на 546 044 лв.,от които 264 044 лв. са имуществени вреди за периода 04.09.2012г. до 12.06.2017г. за пропуснати заплати, неизплатени социални и здравни осигуровки, пропуснати допълнителни възнаграждения, ведно със законната лихва от датата на изискуемост на всяко месечно неизплатено възнаграждение до окончателното му изплащане и 300 000 лв. за неимуществени вреди за периода 04.09.2012г. до 12.06.2017г., ведно със законната лихва от датата на отстраняването й от длъжност (03.09.2012 г.) до окончателното изплащане.</w:t>
        <w:tab/>
        <w:br/>
        <w:tab/>
        <w:t xml:space="preserve">Нейкова е заемала длъжност секретар на Община Мъглиж по служебно правоотношение от 25.03.2005г. Със заповед №РД-09-553 от 23.08.2012 г. на кмета на Общината е разпоредено образуването на дисциплинарно производство срещу ищцата за нарушаване на Етичния кодекс на община Мъглиж, във връзка с установено незаконно строителство в имот собственост на Нейкова и съпруга й. На следващия ден – 24.08.2012 г. отново със заповед на кмета е образувано друго дисциплинарно производство срещу Д. Нейкова за разглеждане на арогантно поведение срещу зам. кмет на общината. Със Заповед № РД-09-576 от 03.09.2012 г. на кмета на Мъглиж ищцата е отстранена временно от длъжност на осн. чл.100, ал.1, т.2 от ЗДСл., считано от 03.09.2012г. Тази заповед е обжалвана по съдебен ред, като оспорването е отхвърлено на две инстанции. С искане от 17.11.2014 г. Нейкова е поискала прекратяване на отстраняването си от работа и на образуваното срещу нея дисциплинарно производство поради изтичане на едногодишния срок по чл.94, ал.1 от ЗДСл. Последвал е мълчалив отказ на кмета на Мъглиж да се произнесе, който мълчалив отказ е обжалван по съдебен ред и е отменен като незаконосъобразен. Със заповед на кмета на общината от 27.02.2015г. двете дисциплинарни производства срещу Д. Нейкова са обединени в едно общо дисциплинарно производство, а със заповед № 1 от 27.04.2015г. на кмета на ищцата е наложено дисциплинарно наказание уволнение и е прекратено служебното й правоотношение. Тази заповед също е обжалвана и отменена на дата 30.06.2016 г. на две съдебни инстанции. През 2017 г. на 12 юни Нейкова е възстановена на длъжност “секретар” на община Мъглиж със Заповед № РД-09-116.</w:t>
        <w:tab/>
        <w:br/>
        <w:tab/>
        <w:t xml:space="preserve">Исковете за обезщетение са предявени за вреди в следствие на отменени като незаконосъобразни актове на кмета на община Мъглиж – мълчалив отказ по искане на Нейкова за прекратяване на дисциплинарно производство срещу нея и заповед, с която е прекратено служебното й правоотношение и е уволнена. По делото са приети множество писмени доказателства, изслушани са заключения на вещи лица, разпитани са свидетели.</w:t>
        <w:tab/>
        <w:br/>
        <w:tab/>
        <w:t xml:space="preserve">Административният съд, след като е установил отмяната на двата административни акта с влезли в сила съдебни решения, събрал относими доказателства, приел, че са налице предпоставките на чл. 1, ал. 1 от Закона за отговорността на държавата и общините за вреди - отменен от съда незаконосъобразен административен акт и настъпили имуществени и неимуществени вреди за един продължителен период от време – от отстраняването от длъжност на 03.09.2012г. до възстановяването й на работа на 12.06.2017г. Присъдил на ищцата обезщетение за имуществени вреди изразяващи се в неполучено индивидуално възнаграждение в периода 01.12.2014 г. до 26.04.2015 г. в размер на 5372,80 лв., ведно със законната лихва от 30.06.2016 г. до окончателното й изплащане, обезщетение за неимуществени вреди, претърпени в периода 04.09.2012 г. да 12.06.2017 г. в размер на 30 000 лв., ведно със законната лихва от 30.05.2017 г. до окончателното изплащане, като до остатъка от цялата претенция искът е отхвърлен. Присъдени са съразмерно с отхвърлената част от иска и разноските по делото.</w:t>
        <w:tab/>
        <w:br/>
        <w:tab/>
        <w:t xml:space="preserve">Решението е валидно, допустимо и правилно. Не са налице сочените от касаторите отменителни основания.</w:t>
        <w:tab/>
        <w:br/>
        <w:tab/>
        <w:t xml:space="preserve">Административният съд е обсъдил доказателствата по делото по отделно и в тяхната съвкупност, изяснил е кои от тях кредитира и кои не, изложил е подробни мотиви по допустимостта и основателността на исковите претенции, които се споделят от настоящата инстанция и не е необходимо да се преповтарят. Решението е постановено при спазване на съдопроизводствените правила, мотивирано е и не противоречи на материалния закон.</w:t>
        <w:tab/>
        <w:br/>
        <w:tab/>
        <w:t xml:space="preserve">Касационното производство е образувано с касационна жалба от 15.02.2021 г. на Община Мъглиж и касационна жалба от 04.03.2021г. на Д. Нейкова. С протоколно определение от 18.10.2021 г. производството по делото е спряно до приключване на тълкувателно дело № 2 от 2021 г. на ВАС, което е образувано по въпроса Приложима ли е разпоредбата на чл.1, ал.1 ЗОДОВ за обезщетение за неимуществени вреди от отменена като незаконосъобразна заповед за прекратяване на служебно правоотношение, когато специален закон предвижда право на обезщетение в размер на получаваните възнаграждения?“ имащ отношение по настоящия спор. По делото има произнасяне и постановено тълкувателно решение №4 от 06.11.2023 г. на двете колегии на ВАС.</w:t>
        <w:tab/>
        <w:br/>
        <w:tab/>
        <w:t xml:space="preserve">Тълкувателно решение №4 от 06.11.2023 г. по тълк. дело 2 от 2021 г. по описа на Върховния административен съд, е задължителна практика за всички съдилища и държавни институции. В цитираното решение се приема, че” Разпоредбата на чл.1, ал.1 ЗОДОВ е приложима за обезщетение за неимуществени вреди от отменена като незаконосъобразна заповед за прекратяване на служебно правоотношение, когато специален закон предвижда право на обезщетение в размер на получаваните възнаграждения”. Също и че „нормите на чл. 104, ал.1 ЗДСл, чл. 237 ЗМВР, чл. 119 ЗДАНС и чл. 172, ал.1 ЗОВСРБ не регламентират изрично право да се търси обезщетение за неимуществени вреди, които са последица от незаконосъобразното уволнение, но и не изключват изрично това право”. Застъпено е становището, че не е обосновано, да се приеме, че служителите получили обезщетение в размер на 6 месечни брутни заплати за оставането си без работа, имплицитно се обезщетяват и за претърпени морални вреди, във връзка със същото уволнение.</w:t>
        <w:tab/>
        <w:br/>
        <w:tab/>
        <w:t xml:space="preserve">Разпоредбата на чл. 104, ал. 1 от ЗДСл е специална по отношение на чл. 1 ЗОДОВ, но не ограничава и не изключва възможността да се търсят неимуществени вреди, каквито изобщо не са предвидени в специалния закон.</w:t>
        <w:tab/>
        <w:br/>
        <w:tab/>
        <w:t xml:space="preserve">Житейски възможно е от уволнението да бъдат причинени неимуществени вреди, изразяващи се в психологически страдания или заболявания, а причинените вреди от актове, действия и бездействия на администрацията подлежат на обезщетяване на общо основание по смисъла на чл. 1 ЗОДОВ, стига вредите да бъдат доказани.</w:t>
        <w:tab/>
        <w:br/>
        <w:tab/>
        <w:t xml:space="preserve">Не е спорно по делото, че Нейкова е получила обезщетение по чл.104, ал.1 от ЗДСл след възстановяването си на длъжност секретар на Община Мъглиж и че при издаването на заповед №1 от 27.04.2015 г. с която е прекратено служебното правоотношение, на ищцата на основание чл.61, ал.1 от ЗДСл. е платено обезщетение за неизползвания платен годишен отпуск.</w:t>
        <w:tab/>
        <w:br/>
        <w:tab/>
        <w:t xml:space="preserve">Предявеният иск е с правно основание чл. 1, ал. 1 ЗОДОВ, по силата на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презумира от закона, затова в тежест на ищеца е да установи наличието на кумулативно изискуемите се предпоставки за отговорността по чл. 1 ЗОДОВ - незаконосъобразен акт, отменен по съответен ред; действие или 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 При липсата на който и да било елемент от фактическия състав не може да се реализира отговорността по чл. 1 ЗОДОВ.</w:t>
        <w:tab/>
        <w:br/>
        <w:tab/>
        <w:t xml:space="preserve">Първоинстанционният съд правилно е приел, че е налице фактическият състав по чл. 1, ал. 1 ЗОДОВ. За да уважи частично иска, съдът е счел, че той е основателен и доказан, въз основа на събраните доказателства, по които не се спори.. Според чл. 4 ЗОДОВ държавата и общините дължат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Законът не установява критериите за определяне на размера на обезщетението за неимуществени вреди. Съгласно 1 от ЗОДОВ за неуредените въпроси се прилагат разпоредбите на гражданските и трудовите закони. В случая приложение намира разпоредбата на чл. 52 от Закона за задълженията и договорите, съгласно която обезщетението за неимуществени вреди се определя от съда по справедливост. Обезщетението за неимуществени вреди е с компенсаторна функция, доколкото е възможно да бъдат компенсирани вредите в техния паричен еквивалент.</w:t>
        <w:tab/>
        <w:br/>
        <w:tab/>
        <w:t xml:space="preserve">Що се отнася до размера на определеното обезщетение, настоящата инстанция намира същия за правилно определен. При определяне размера на обезщетението съдът е изложил обстойни и изчерпателни мотиви, съобразявайки представените доказателства. Съдът е съобразил и периода на обезщетението.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обстоятелства, включително и периода, през който те са търпени. Настоящата съдебна инстанция намира, че определеният размер на обезщетението от 30 000 лв. се явява справедливо. Върху присъдената сума правилно се присъжда и законната лихва от датата на предявяване на исковата молба до окончателното изплащане на сумата.</w:t>
        <w:tab/>
        <w:br/>
        <w:tab/>
        <w:t xml:space="preserve">По отношение на имуществените вреди за периода от 01.12.2014 г. датата на мълчаливия отказ до 26.04.2015 г. датата на уволнението, присъдени в полза на Нейкова, настоящата инстанция намира за правилен и обоснован извода на АССГ в оспореното решение, че ищцата неправилно и без правно основание не е допускана до работа, поради което следва в нейна полза да се присъди сумата от 5372,80 лв. – размера на заплатите, които би получила, ако не е била възпрепятствана да престира труда си, ведно със законната лихва от датата на предявяване на исковата молба.</w:t>
        <w:tab/>
        <w:br/>
        <w:tab/>
        <w:t xml:space="preserve">При проверката на обжалвания съдебен акт, на основанията посочени в чл. 218, ал. 2 АПК, настоящият състав намира обжалваното решение за валидно, допустимо и правилно, поради което същото ще следва да остане в сила. При този изход на спора на никоя от страните по настоящото производство не се дължат разноски, поради неоснователност на касационните им жалби.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282 от 15.01.2021 г., постановено по адм. дело № 12145/2017 г. от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