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№18/13.02.2019 по търг. д. №2233/2018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18</w:t>
        <w:tab/>
        <w:br/>
        <w:tab/>
        <w:t xml:space="preserve"> </w:t>
        <w:tab/>
        <w:br/>
        <w:tab/>
        <w:t xml:space="preserve">гр. София, 13.02.2019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открито заседание на 30.01.2019 г. в състав:</w:t>
        <w:tab/>
        <w:br/>
        <w:tab/>
        <w:t xml:space="preserve"> </w:t>
        <w:tab/>
        <w:br/>
        <w:tab/>
        <w:t xml:space="preserve">ПРЕДСЕДАТЕЛ:ТАТЯНА ВЪРБАНОВА </w:t>
        <w:tab/>
        <w:br/>
        <w:tab/>
        <w:t xml:space="preserve"> </w:t>
        <w:tab/>
        <w:br/>
        <w:tab/>
        <w:t xml:space="preserve">ЧЛЕНОВЕ:БОЯН БАЛЕВСКИ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И при секретар С. Ш като изслуша докладваното от съдия Балевски т. д. №2233/2018, за да се произнесе взе в предвид следното:</w:t>
        <w:tab/>
        <w:br/>
        <w:tab/>
        <w:t xml:space="preserve"> </w:t>
        <w:tab/>
        <w:br/>
        <w:tab/>
        <w:t xml:space="preserve">Предявен е иск от страна на „МИДМАР С ТРАНС“ЕООД-гр. София с правно основание чл. 47 ал.1,т.2,т.4, т.5 и чл.47 ал.2 ЗМТА за отмяна на решение от 25.06.2018 г. по ВАД №8/2018 на Т. А. С при Н. Ю. Ф. </w:t>
        <w:tab/>
        <w:br/>
        <w:tab/>
        <w:t xml:space="preserve"> </w:t>
        <w:tab/>
        <w:br/>
        <w:tab/>
        <w:t xml:space="preserve">Искането за отмяна на посоченото арбитражно решение е обосновано с твърденията в ИМ, че липсва арбитражна клауза, доколкото договорът за търговски помощник от 15.11.2013 г., сключен между „МИДМАР С ТРАНС“ЕООД-гр. София и П. Й. М. не е подписан от тогавашния управител на дружеството С. Х., тъй като положеният подпис не е негов, както и че арбитражният орган е нарушил чл.32 ал.1 ЗМТА и устава на арбитражния съд за надлежно връчване на препис от ИМ и уведомяване на страната, с което е лишил ищеца по настоящия спор, в качеството му на ответник в арбитражното производство, от участие в производството пред арб. орган. Това е така, доколкото търговското дружество/към този момент ООД/, ответник в арбитражното производство, не е било уведомено за процеса на адреса по местоседалището му, а препис от ИМ и приложенията са били връчени на ръка на единия от съдружниците в него-М. П. М. при положение, че ищецът по иска пред арбитражния съд е нейният баща-П. Й. М.-ответник по настоящия иск за отмяна на постановеното арбитражно решение. Твърди се, също че самият договор, съдържащ арбитражната уговорка, е антидатиран и е съставен за целите на процеса. Навеждат се и оплаквания, че арбитражният орган се е произнесъл извън предмета на спора-сезиран е само до размер на 57 400 лева, а е присъдил сумата от 74 200 лева. Изложени са и оплаквания за неарбитруемост на спора-договорът е трудов по своята правна природа и следователно споровете по него не подлежат на разглеждане от арбитраж-чл.47 ал.2 ЗМТА във вр. с чл.19 ГПК.</w:t>
        <w:tab/>
        <w:br/>
        <w:tab/>
        <w:t xml:space="preserve"> </w:t>
        <w:tab/>
        <w:br/>
        <w:tab/>
        <w:t xml:space="preserve">Ответникът П. Й. М. от [населено място] в писмен отговор на ИМ и чрез процесуалния си представител в открито заседание оспорва иска като неоснователен и моли за отхвърлянето му.</w:t>
        <w:tab/>
        <w:br/>
        <w:tab/>
        <w:t xml:space="preserve"> </w:t>
        <w:tab/>
        <w:br/>
        <w:tab/>
        <w:t xml:space="preserve">Съдът, съобразно със събраните по делото доказателства, доводите и възраженията на страните, намери за установено следното: </w:t>
        <w:tab/>
        <w:br/>
        <w:tab/>
        <w:t xml:space="preserve"> </w:t>
        <w:tab/>
        <w:br/>
        <w:tab/>
        <w:t xml:space="preserve"> Искът е предявен в срока по чл.48 ал.1 от ЗМТА.</w:t>
        <w:tab/>
        <w:br/>
        <w:tab/>
        <w:t xml:space="preserve"> </w:t>
        <w:tab/>
        <w:br/>
        <w:tab/>
        <w:t xml:space="preserve">Арбитражното решение, чиято отмяна се претендира е постановено от ТАС към НЮФ на основание арбитражна клауза в договора за търговски помощник от 15.11.2013 г., сключен между „МИДМАР С ТРАНС“ЕООД-гр. София и П. Й. М. по иск от страна на последния за дължимо възнаграждение по договора.</w:t>
        <w:tab/>
        <w:br/>
        <w:tab/>
        <w:t xml:space="preserve"> </w:t>
        <w:tab/>
        <w:br/>
        <w:tab/>
        <w:t xml:space="preserve">От заключението на в. л. графолог по назначената от съда, по искане на ищеца по настоящия иск, СГрЕ се установява, че подписът за управител на дружеството, положен в процесния договор, принадлежи действително на лицето С. Л. Х.- съдружник и управител на „МИДМАР С ТРАНС“ ООД към датата на сключване на договора, наред с М. П. М.-съдружник и съуправител в същото ООД към тази дата. В рамките на настоящия процес не може да се приеме и че договорът е андидатиран и съставен за нуждите на процеса, доколкото същият представлява подписан и от страна на надлежен представител на „МИДМАР С ТРАНС“ ООД частен документ и последният е обвързан от посочената в него дата, тъй като същият не се явява трето лице по смисъла на чл.181 ал.1 ГПК, а съставител на документа и за доказване неистинността на последния се прилагат правилата на чл.193 ал.3 ГПК-т. е. тежестта на доказване на неистинността на неговото съдържание, включително и досежно датата на съставяне, посочена в него, се носи от страната, която го оспорва. Следователно основателността на оплакването на ищеца по чл.47 ал.1, т.2 ЗМТА, че арбитражното споразумение-клауза в договора за търговски помощник не е било сключено, остава недоказано.</w:t>
        <w:tab/>
        <w:br/>
        <w:tab/>
        <w:t xml:space="preserve"> </w:t>
        <w:tab/>
        <w:br/>
        <w:tab/>
        <w:t xml:space="preserve">По отношение на основанието по чл.47 ал.1, т. 4 ГПК, че арбитражният орган е нарушил чл.32 ал.1 ЗМТА и устава на арбитражния съд за връчване на препис от ИМ и уведомяване на страната за арбитражното производство, настоящият състав на ВКС,Второ т. о. намира за установено следното: </w:t>
        <w:tab/>
        <w:br/>
        <w:tab/>
        <w:t xml:space="preserve"> </w:t>
        <w:tab/>
        <w:br/>
        <w:tab/>
        <w:t xml:space="preserve">Съгласно чл.32 ал.1 ЗМТА страните - юридически лица се уведомяват по тяхното седалище и адрес, вписани в съответния регистър. В Правилника на ТАС при НЮФ-чл.22 е уредено изпращането на исковата молба да става препоръчано с обратна разписка на посочените от тях адреси. Следователно: при липса на посочен адрес, това следва да става по същия начин, но по тяхното седалище и адрес, съгласно с общата разпоредба на чл.32 ал.1 ЗМТА.</w:t>
        <w:tab/>
        <w:br/>
        <w:tab/>
        <w:t xml:space="preserve"> </w:t>
        <w:tab/>
        <w:br/>
        <w:tab/>
        <w:t xml:space="preserve">В случая, видно от данните по преписката по ВАД №8/2018 на ТАС при НЮФ, връчването на ИМ за ответника „МИДМАР С ТРАНС“/към тази дата ООД със съдружници и управители М. П. М. и А. Н. Г./ е станало „на ръка“ на 04.06.2018 г. / къде е неизвестно, но вероятно в деловодството на арбитражния орган/, в лицето на единия от двамата управители и съдружници М. М., за която не се спори, че се явява дъщеря на ищеца по арбитражното дело П. Й. М..</w:t>
        <w:tab/>
        <w:br/>
        <w:tab/>
        <w:t xml:space="preserve"> </w:t>
        <w:tab/>
        <w:br/>
        <w:tab/>
        <w:t xml:space="preserve">Съвкупната преценка на горните факти води до еднозначен извод за нарушение на правилата в чл.32 ЗМТА и тези в чл.22 от Правилника на ТАС при НЮФ за връчване на препис от ИМ и доказателствата и уведомяване на страната-ответник за арбитражното производство, което представлява съществено нарушение и на чл.22 ЗМТА - за задължение на АС да предоставя възможност на всяка от страните да защити своите права в арбитражното производство. </w:t>
        <w:tab/>
        <w:br/>
        <w:tab/>
        <w:t xml:space="preserve"> </w:t>
        <w:tab/>
        <w:br/>
        <w:tab/>
        <w:t xml:space="preserve">От изложеното следва, че искът с правно основание чл.47 т. 4 ЗМТА се явява основателен. С оглед на това останалите основания, на които се иска отмяна на арбитражното решение, не следва да се разглеждат.</w:t>
        <w:tab/>
        <w:br/>
        <w:tab/>
        <w:t xml:space="preserve"> </w:t>
        <w:tab/>
        <w:br/>
        <w:tab/>
        <w:t xml:space="preserve">Ответникът следва да заплати на ищеца сумата от 6850 лева-разноски по делото в настоящото производство, представляващи платена държавна такса при завеждане на делото в размер на 3050 лева, 300 лева-депозит за вещо лице и 3500 лева, платено в брой договорено адв. възнаграждение, според приложените пълномощно и договор за процесуално представителство в настоящото производство..</w:t>
        <w:tab/>
        <w:br/>
        <w:tab/>
        <w:t xml:space="preserve"> </w:t>
        <w:tab/>
        <w:br/>
        <w:tab/>
        <w:t xml:space="preserve">Водим от горното, ВКС, ІІ т. о.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решение от 25.06.2018 г. по ВАД №8/2018 на Т. А. С при Н. Ю. Ф. </w:t>
        <w:tab/>
        <w:br/>
        <w:tab/>
        <w:t xml:space="preserve"> </w:t>
        <w:tab/>
        <w:br/>
        <w:tab/>
        <w:t xml:space="preserve">ВРЪЩА на основание чл.49 ЗМТА арбитражната преписка по арб. дело №8/2018 за ново разглеждане от Т. А. С при Н. Ю. Ф.</w:t>
        <w:tab/>
        <w:br/>
        <w:tab/>
        <w:t xml:space="preserve"> </w:t>
        <w:tab/>
        <w:br/>
        <w:tab/>
        <w:t xml:space="preserve"> ОСЪЖДА П. Й. М. ЕГН: [ЕГН] от [населено място] да заплати на „МИДМАР С ТРАНС“ЕООД-гр. София сумата от 6850 лева - разноски по делото в настоящото производство.</w:t>
        <w:tab/>
        <w:br/>
        <w:tab/>
        <w:t xml:space="preserve"> </w:t>
        <w:tab/>
        <w:br/>
        <w:tab/>
        <w:t xml:space="preserve">Решението не подлежи на обжалване.ПРЕДСЕДАТЕЛ: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