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№68/11.02.2019 по ч.гр.д. №4183/2018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68</w:t>
        <w:tab/>
        <w:br/>
        <w:tab/>
        <w:t xml:space="preserve"> </w:t>
        <w:tab/>
        <w:br/>
        <w:tab/>
        <w:t xml:space="preserve">гр. София, 11.02.2019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 в закрито заседание на седемнадесети януари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СИМЕОН ЧАНАЧЕВ</w:t>
        <w:tab/>
        <w:br/>
        <w:tab/>
        <w:t xml:space="preserve"> </w:t>
        <w:tab/>
        <w:br/>
        <w:tab/>
        <w:t xml:space="preserve">ЧЛЕНОВЕ: АЛЕКСАНДЪР ЦОНЕВ</w:t>
        <w:tab/>
        <w:br/>
        <w:tab/>
        <w:t xml:space="preserve"> </w:t>
        <w:tab/>
        <w:br/>
        <w:tab/>
        <w:t xml:space="preserve"> ФИЛИП ВЛАДИМИРОВ</w:t>
        <w:tab/>
        <w:br/>
        <w:tab/>
        <w:t xml:space="preserve"> </w:t>
        <w:tab/>
        <w:br/>
        <w:tab/>
        <w:t xml:space="preserve">изслуша докладваното от председателя СИМЕОН ЧАНАЧЕВ ч. гр. дело № 4183/2018 г.</w:t>
        <w:tab/>
        <w:br/>
        <w:tab/>
        <w:t xml:space="preserve"> </w:t>
        <w:tab/>
        <w:br/>
        <w:tab/>
        <w:t xml:space="preserve">Производството по чл. 274, ал. 3, т. 1 ГПК е образувано по частна касационна жалба с вх. № 6958/10.10.2018 г. на В. В. Б., подадена чрез адвокат Р. К. срещу определение № 644/19.09.2018 г. по гр. дело № 394/2018 г. на Ловешки окръжен съд.</w:t>
        <w:tab/>
        <w:br/>
        <w:tab/>
        <w:t xml:space="preserve"> </w:t>
        <w:tab/>
        <w:br/>
        <w:tab/>
        <w:t xml:space="preserve">Върховен касационен съд, гражданска колегия, състав на трето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Жалбата е подадена при наличието на правен интерес, в срока по чл. 275, ал. 1 ГПК, от процесуално легитимирана страна, срещу съдебен акт, подлежащ на инстанционен контрол по реда на чл. 274, ал. 3 ГПК, поради което е процесуално допустима.</w:t>
        <w:tab/>
        <w:br/>
        <w:tab/>
        <w:t xml:space="preserve"> </w:t>
        <w:tab/>
        <w:br/>
        <w:tab/>
        <w:t xml:space="preserve">Налице е основание за допускане на касационно обжалване по чл. 280, ал. 1, т. 1 ГПК по следните съображения:</w:t>
        <w:tab/>
        <w:br/>
        <w:tab/>
        <w:t xml:space="preserve"> </w:t>
        <w:tab/>
        <w:br/>
        <w:tab/>
        <w:t xml:space="preserve">Л. /Ловешки окръжен съд/ е потвърдил определение № 1015, постановено в закрито заседание на 22.06.2018 г. от Л. /Ловешки районен съд/ за прекратяване на производството по гр. дело № 350/2018 г., образувано по молба на В. В. Б. с правно основание чл. 8 ЗЛС /Закон за лицата и семейството/. Второинстанционният съд приема, че в отговора на исковата молба на В. Владимиров Б. по гр. дело № 2125/2016 г. на ПРС /Плевенски районен съд/ се съдържа твърдение, че П. Б. Ц. и Ц. Б. Ц. са починали преди своя брат В. Б. Ц., нямат низходящи, а това налага извод, че не се касае за изчезнали лица по смисъла на чл. 8 и чл. 9 ЗЛС, а за липса на информация относно местонахождението на същите лица или евентуалната им смърт. Въззивната инстанция приема още, че изводите на първоинстанционният съд, че не е компетентен да се произнесе по молбата, тъй като П. Б. Ц. и Ц. Б. Ц. живеят или са живеели до последно в САЩ, преди информацията за тях да бъде преустановена са правилни.</w:t>
        <w:tab/>
        <w:br/>
        <w:tab/>
        <w:t xml:space="preserve"> </w:t>
        <w:tab/>
        <w:br/>
        <w:tab/>
        <w:t xml:space="preserve">ВКС в настоящия си състав намира, че Л. и Л. са сезирани с нередовна молба, тъй като в обстоятелствената й част не се съдържа пълно и ясно изложение на твърдението относно последния постоянен адрес на лицата П. Б. Ц. и Ц. Б. Ц., респективно при твърдение за липсата на такъв – на мястото, за което се поддържа, че посочените лица са живеели непосредствено преди изчезването. Предприемането на процесуални действия от съда по движение на производството, включително събирането на доказателства, предявяването на искания и възражения, предпоставят въвеждането на пълни, ясни и точни твърдения в исковата молба за осъществените факти, поредността на реализирането им и времето на настъпването им, чрез обстоятелствената част на молбата – чл. 127, ал. 1, т. 5 ГПК. В случая изложените от молителя твърдения по чл. 549, ал. 1 ГПК са противоречиви, неясни и непълни. От една страна се твърди, че П. Б. Ц. и Ц. Б. Ц. живеят в САЩ, както и че в началото на 90 – те години Ц. била в България, а понастоящем нямат информация за същите, а от друга се сочи като единствен известен адрес – [населено място], [община], Л. област, възпроизвежда се информация „от роднини“, които не са посочени, че П. Б. Ц. и Ц. Б. Ц. нямат деца. Л. въпреки тези обстоятелства, както и данните по приложеното копие от гражданско дело № 2125/2016 г. на Плевенски районен съд, по което спрямо П. Б. Ц. е приложена процедура за призоваване по чл. 48 ГПК, а по отношение на Ц. Б. Ц. е изпратена съдебна поръчка до САЩ за връчване на копие от исковата молба приема, че са налице данни за последен постоянен адрес на посочените лица в САЩ. При тези обстоятелства ВКС в настоящия си състав намира, че следва да се допусне касационно обжалване на въззивното определение, за да се провери, налице ли е вероятна недопустимост на съдебния акт. Поставените въпроси в изложението - „Налице ли опасност от увреждане интересите на лицата-страни по дело, когато не може да бъде открит постоянният или настоящият им адрес и когато няма никакви данни за тях?“; Как да се защитят най-пълноценно правата и интересните на безвестно отсъстващи?“; „Кой е компетентният съд да разгледа дело по чл. 8-10 ЗЛС и да се произнесе, когато няма данни за адреса на безвестно отсъстващия?“: „Застрашават ли се интересите на лицата, когато им бъде назначен представител по смисъла на чл. 8-10 ЗЛС?“, подлежат на разглеждане при процесуално допустимо определение, а както вече се посочи по – горе разглеждането на частната жалба по същество е обусловено от провеждането на проверка за вероятна недопустимост на въззивното определение, при която правилността на съдебния акт не се изследва, респективно цитираните въпроси. Основание за допускане на касационно обжалване е само проверката за процесуалната допустимост на въззивното определение по чл. 280, ал. 1, т. 1 ГПК /в този смисъл са разясненията в т. 1 от ТР № 1 от 19.02.2010 г. по т. дело № 1/2009 г. на ОСГКТК на ВКС/. </w:t>
        <w:tab/>
        <w:br/>
        <w:tab/>
        <w:t xml:space="preserve"> </w:t>
        <w:tab/>
        <w:br/>
        <w:tab/>
        <w:t xml:space="preserve">В определението на Л. не са изложени ясни мотиви относно разбирането на въззивния съд за правното положение на П. Б. Ц. и Ц. Б. Ц. – решаващият състав приема, че не се касае за изчезнали лица по смисъла за чл. 8 и чл. 9 ЗЛС, извод който може да се обоснове при наличие на данни за местонахождението на същите и за това, че те са живи. Тази неопределеност в констатациите на съда произтича от непълнотата, неяснотата и неточността в твърденията, изложени в обстоятелствената част на молбата и води съответно да недопустимо процедиране. Л. се е произнесъл по въпроси – липсата на компетентност на първоинстанционният съд да се произнесе по молбата /въпрос по процесуалната допустимост на производството/, правното положение на посочените по – горе лица /въпрос по съществото на делото/, произнасянето по последният, от които е недопустимо при прекратяване на делото, без преди това да отстрани нередовностите на молбата. Затова постановеното определение е процесуално недопустимо. Първоинстанционният Л. е процедирал по същия начин, при нередовност на сезирането, поради което и неговото определение е процесуално недопустимо. Преди да се произнесе по допустимостта на производството същият съд е следвало да отстрани нередовностите на молбата, посочени по – горе.</w:t>
        <w:tab/>
        <w:br/>
        <w:tab/>
        <w:t xml:space="preserve"> </w:t>
        <w:tab/>
        <w:br/>
        <w:tab/>
        <w:t xml:space="preserve">С оглед на изложеното следва да се обезсилят и двете определения, като процесуално недопустими и делото следва да се върне на районния съд за отстраняване нередовностите, съгласно изложените по – горе съображения. След привеждане на молбата в съответствие с изискванията за редовност първоинстанционният съд трябва да се произнесе по допустимостта на молбата, респективно по основателността й, при отсъствие на процесуални пречки за разглеждането й.</w:t>
        <w:tab/>
        <w:br/>
        <w:tab/>
        <w:t xml:space="preserve"> </w:t>
        <w:tab/>
        <w:br/>
        <w:tab/>
        <w:t xml:space="preserve">По тези съображения Върховният касационен съд, гражданска колегия, състав на трето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 на определение № 644 от 19.09.2018 г. по ч. гр. дело № 394/2018 г. на Ловешки окръжен съд.</w:t>
        <w:tab/>
        <w:br/>
        <w:tab/>
        <w:t xml:space="preserve"> </w:t>
        <w:tab/>
        <w:br/>
        <w:tab/>
        <w:t xml:space="preserve"> ОБЕЗСИЛВА определение № 644 от 19.09.2018 г. по ч. гр. дело № 394/2018 г. на Ловешки окръжен съд и потвърденото с него определение № 1015, постановено в закрито заседание на 22.06.2018 г. по гр. дело № 350/2018 г. на Ловешки районен съд. </w:t>
        <w:tab/>
        <w:br/>
        <w:tab/>
        <w:t xml:space="preserve"> </w:t>
        <w:tab/>
        <w:br/>
        <w:tab/>
        <w:t xml:space="preserve"> ВРЪЩА делото на Ловешки районен съд за продължаване на по – нататъшните процесуални действия, съобразно изложените мотиви.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