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№12356/02.12.2021 по адм. д. №5631/2021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12356 София, 02.12.2021 В ИМЕТО НА НАРОДА</w:t>
        <w:tab/>
        <w:br/>
        <w:tab/>
        <w:t xml:space="preserve">Върховният административен съд на Република България - Първо отделение, в съдебно заседание на седемнадесети ноември в състав: ПРЕДСЕДАТЕЛ:МИЛЕНА ЗЛАТКОВА ЧЛЕНОВЕ:БЛАГОВЕСТА ЛИПЧЕВА ПОЛИНА ЯКИМОВА при секретар Жозефина Мишева и с участието на прокурора Милена Беремскаизслуша докладваното от председателяМИЛЕНА ЗЛАТКОВА по адм. дело № 5631/2021</w:t>
        <w:tab/>
        <w:br/>
        <w:tab/>
        <w:t xml:space="preserve">Производството е по реда на чл. 208 - чл. 228 от Административнопроцесуалния кодекс /АПК/ вр. чл. 186, ал. 4 от Закона за данък върху добавената стойност /ЗДДС/.</w:t>
        <w:tab/>
        <w:br/>
        <w:tab/>
        <w:t xml:space="preserve">Образувано е по касационната жалба на началника на отдел Оперативни дейности – София в Главна дирекция „Фискален контрол” при ЦУ на НАП, подадена чрез пълномощника му юрк. Манасиева, срещу решение № 464/16.03.2021 г. по адм. д. № 1057/2020 г. на Административен съд – Благоевград, с което е отменена издадената от него заповед № ФК-С776-0458358/06.11.2020 г. за налагане на принудителна административна мярка /ПАМ/.</w:t>
        <w:tab/>
        <w:br/>
        <w:tab/>
        <w:t xml:space="preserve">Касаторът поддържа, че обжалваният съдебен акт е неправилен като постановен в противоречие с материалния закон и е необоснован по смисъла на чл. 209, т. 3 от АПК. Претендира неговата отмяна и постановяване на решение по съществото на спора, с което да се потвърди оспорената заповед и да му се присъдят сторените разноски.</w:t>
        <w:tab/>
        <w:br/>
        <w:tab/>
        <w:t xml:space="preserve">В открито съдебно заседание касационната жалба се поддържа от юрк. Йорданов.</w:t>
        <w:tab/>
        <w:br/>
        <w:tab/>
        <w:t xml:space="preserve">Ответникът по касационна жалба - „Севи–06” ЕООД, ЕИК[ЕИК] със седалище и адрес на управление: гр. Петрич, [улица] – не изразява становище.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Административен съд – Благоевград е била заповед № ФК-С776-0458358/06.11.2020 г., издадена от началника на отдел Оперативни дейности – София в Главна дирекция „Фискален контрол” при ЦУ на НАП, с която е наложена на „Севи–06” ЕООД ПАМ запечатване на търговски обект – магазин за хранителни стоки, находящ се в гр. Петрич, [улица], № 52, стопанисван от него, за срок от 14 дни и забрана достъпа до него на основание чл. 186, ал. 1, т. 1, б. а ЗДДС и чл. 187, ал. 1 ЗДДС. ПАМ е наложена във връзка с нарушение на чл. 25, ал. 1 вр. чл. 3, ал. 1 от Наредба № Н-18 от 13 декември 2006 г. за регистриране и отчитане на продажби в търговските обекти чрез фискални устройства, изискванията към софтуерите за управлението им и изисквания към лицата, които извършват продажби чрез електронен магазин вр. чл. 118, ал. 1 ЗДДС, изразяващо се в това, че търговецът не е издал фискална касова бележка от въведеното в експлоатация в обекта фискално устройство за извършена продажба на 1 брой минерална вода от 0.5 л. на стойност 0.60 лв. Проверката е удостоверена с протокол за извършена проверка серия АА № 0458358 от 26.10.2020 г. и приложените към него КЛЕН от същата дата за времето от 13.00 ч. до 16.46 ч., дневен финансов отчет, опис на паричните средства.</w:t>
        <w:tab/>
        <w:br/>
        <w:tab/>
        <w:t xml:space="preserve">Първоинстанционният съд е обосновал извод за допустимост и основателност на оспорването. Приел е, че оспорената заповед е издадена от компетентен орган в предвидената от закона писмена форма, но при допуснати съществени нарушения на административнопроизводствените правила и в противоречие с материалноправните норми, както и с целта на закона.</w:t>
        <w:tab/>
        <w:br/>
        <w:tab/>
        <w:t xml:space="preserve">Според него е установено извършването на нарушението от адресата на акта, изразяващо се в неизпълнение на задължението за издаване на фискална касова бележка или касова бележка от кочан за извършена продажба и действайки при условията на обвързана компетентност, административният орган е издал оспорената заповед за налагане на ПАМ на основание чл. 186, ал. 1, т. 1, б. „а” ЗДДС. С цитираната разпоредба обаче законодателят е определил, че ПАМ се прилага за срок до 30 дни, от което следва, че при определянето на конкретния срок на мярката в рамките на максимално допустимия според закона административният орган действа при условията на оперативна самостоятелност. Затова той е длъжен да изложи мотиви защо е определил срок от 14 дни. Съдът е счел, че това свое задължение издателят на акта е изпълнил формално, което е равнозначно на липса на мотиви, тъй като не е обсъдил къде се намира търговският обект, какъв е неговият оборот и какви са клиентите му, извършвал ли е търговецът друго нарушение от същия вид. Поради липсата на мотиви заповедта е възприета от съда като издадена в нарушение на чл. 186, ал. 3 ЗДДС и чл. 59, ал. 2, т. 4 АПК.</w:t>
        <w:tab/>
        <w:br/>
        <w:tab/>
        <w:t xml:space="preserve">Допълнително в решението си административният съд е изложил мотиви за това, че приложената ПАМ не може да изпълни нито една от целите, регламентирани в чл. 22 ЗАНН. Тя не може да преустанови според него конкретното нарушение, тъй като към момента на прилагането й то е довършено, нито да предотврати бъдещи нарушения или вредните последици от тях. Единственото, което постига, е временно преустановяване на търговската дейност в обекта и генерирането на приходи от нея за търговеца, следователно и постъпването на данъци в бюджета. С изложените съображения съдът е обосновал извод за несъответствие на ПАМ с целта на закона и за противоречието й с принципа на съразмерност по чл. 6 АПК.</w:t>
        <w:tab/>
        <w:br/>
        <w:tab/>
        <w:t xml:space="preserve">Допуснатото в административното производство по издаване на заповедта съществено процесуално нарушение според съда се изразява в липсата на издаден акт за установяване на административното нарушение по чл. 193, ал. 2 ЗДДС.</w:t>
        <w:tab/>
        <w:br/>
        <w:tab/>
        <w:t xml:space="preserve">Настоящият касационен състав намира, че обжалваното съдебно решение е валидно, допустимо и правилно като краен резултат, но по различни мотиви.</w:t>
        <w:tab/>
        <w:br/>
        <w:tab/>
        <w:t xml:space="preserve">Извършването на нарушението е доказано от административния орган, както правилно е приел първостепенният съд, и не се оспорва от дружеството. Спорът между страните касае определения в заповедта 14 – дневен срок на ПАМ.</w:t>
        <w:tab/>
        <w:br/>
        <w:tab/>
        <w:t xml:space="preserve">Според чл. 169 АПК, озаглавен „Съдебен контрол и оперативна самостоятелност”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Безспорно, при определяне продължителността на срока на наложената ПАМ по чл. 186, ал. 1, т. 1, б. „а” ЗДДС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 В случая той определя срока на продължителност на ПАМ в рамките на максимално допустимия от закона, който е 30 дни.</w:t>
        <w:tab/>
        <w:br/>
        <w:tab/>
        <w:t xml:space="preserve">Според ТР № 4 от 22.04.2004 г. по т. д. № 4/2002 г. на Общо събрание на съдиите от Върховния административен съд,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съставлява съществено нарушение на административнопроизводствените правила и е основание за отмяната на акта. Актът се проверява по съдебен ред за неговата законосъобразност, а тя освен преценката дали органът не е нарушил съответните законови рамки, включва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w:t>
        <w:tab/>
        <w:br/>
        <w:tab/>
        <w:t xml:space="preserve">От изложеното следва, че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от него във връзка с извършеното нарушение.</w:t>
        <w:tab/>
        <w:br/>
        <w:tab/>
        <w:t xml:space="preserve">В случая в заповедта за налагане на ПАМ административният орган е изложил мотиви във връзка с определения от него срок от 14 дни противно на приетото от първостепенния съд. Посочил е, че срокът е съобразен с тежестта на нарушението, цялостното поведение на търговеца, с типа, големината и местоположението на търговския обект и цели предотвратяване на наложената в обекта практика да не се издават фискални бележки за всяка продажба, като осигурява необходимото време за създаване на нормална организация на работата и отчитане на приходите от дейността в съответствие със законовите изисквания.</w:t>
        <w:tab/>
        <w:br/>
        <w:tab/>
        <w:t xml:space="preserve">Така изложените мотиви не съответстват на обективно установените по делото факти и обстоятелства. На първо място срокът от 14 дни не съответства на тежестта на нарушението, изразяващо се в неиздаването на фискална касова бележка за продажба на стойност 60 ст. На второ място, установеният при проверката оборот в магазина за времето от 9.00 ч. до 14.47 ч. в размер на 80.25 лв. противоречи на приетото от административния орган, че в обекта се реализират значителни обороти от продажби на хранителни стоки, поради което и размерът на укритите приходи от нерегистрирани продажби са значителни.</w:t>
        <w:tab/>
        <w:br/>
        <w:tab/>
        <w:t xml:space="preserve">По изложените съображения правилен се явява изводът на първостепенния съд за несъответствието между срока на ПАМ и тежестта на нарушението.</w:t>
        <w:tab/>
        <w:br/>
        <w:tab/>
        <w:t xml:space="preserve">Неправилно обаче е прието в мотивите на оспореното първоинстанционно решение, че предпоставка за законосъобразното издаване на заповедта за налагане на ПАМ е установяването на нарушението по реда на ЗАНН чрез издаване на акт за установяване на нарушение. При издаването на този индивидуален административен акт в тежест на административния орган е да докаже извършването на нарушението и в случая то е доказано с протокола за извършена проверка, подписан от управителя и представляващ „Севи–06” ЕООД без възражения, и ползващ се с материална доказателствена сила на официален документ по смисъла на чл. 179, ал. 1 ГПК вр. чл. 144 АПК, чието съдържание не е оспорено. От същия се установява, че именно управителя на дружеството и продавач в магазина, е извършил продажбата и е приел плащането.</w:t>
        <w:tab/>
        <w:br/>
        <w:tab/>
        <w:t xml:space="preserve">Що се отнася до целите, които конкретната ПАМ преследва, изводите на съда обосновават неприложимостта й по принцип при нарушения от вида на процесното, тъй като тя не постига според него целите, регламентирани в чл. 22 ЗАНН. Тези изводи не могат да бъдат споделени като правилни поради следното:</w:t>
        <w:tab/>
        <w:br/>
        <w:tab/>
        <w:t xml:space="preserve">При констатиране на нарушение от вида на изброените в чл. 186, ал. 1 ЗДДС, административният орган е длъжен да наложи ПАМ „запечатване на обекта за срок до 30 дни” видно от цитираната законова разпоредба. Следователно, законодателят в специалния закон е преценил, че тази ПАМ постига регламентираните в чл. 22 ЗАНН цели - предотвратяване и преустановяване на административните нарушения, както и предотвратяване на вредните последици от тях. Като всяка мярка на административна принуда тя подтиква към изпълнение на неизпълнените задължения, т. е. също като административните наказания преследва и предупредителни и превъзпитателни цели. В потвърждение на казаното е текстът на чл. 187, ал. 4 ЗДДС, изречение последно, според който при повторно нарушение срокът на ПАМ е 30 дни и нейното прилагане не може да бъде прекратено по-рано, дори в случая, когато глобата или имуществената санкция е заплатена.</w:t>
        <w:tab/>
        <w:br/>
        <w:tab/>
        <w:t xml:space="preserve">Независимо от изразеното несъгласие с част от мотивите му, настоящият тричленен състав на Върховния административен съд намира, че като е отменил оспорения административен акт с мотиви за несъответствие на определения в него срок на ПАМ с тежестта на нарушението, Административен съд - Благоевград е постановил правилно решение, което следва да бъде оставено в сила.</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 Е Ш И:</w:t>
        <w:tab/>
        <w:br/>
        <w:tab/>
        <w:t xml:space="preserve">ОСТАВЯ В СИЛА решение № 464/16.03.2021 г. по адм. д. № 1057/2020 г. на Административен съд – Благоевград.</w:t>
        <w:tab/>
        <w:br/>
        <w:tab/>
        <w:t xml:space="preserve">Решението е окончателно и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