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№8258/19.06.2018 по адм. д. №14281/2017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[фирма], седалище и адрес на управление [населено място], [улица] срещу Решение №1771 от 23.10.2017 г. на Административен съд, [населено място], постановено по административно дело №1977/2017 г.</w:t>
        <w:tab/>
        <w:br/>
        <w:tab/>
        <w:t xml:space="preserve">С обжалваното решение съдът отхвърля жалбата на [фирма] срещу Предписание №0006032 от 12.05.2017 г. на главен инспектор в отдел „Контрол на храните“ в Областната дирекция по безопасност на храните, [населено място], с което на основание чл. 30, ал. 1, т. 4 от Закон за храните е предписано при опаковане на българско кисело мляко, произведено по БДС 12:2010, да се използват само посочените в т. 8.1. от БДС 12:2010 три вида материал за опаковка – полистирен, стъкло и керамика. І. Становища на страните:</w:t>
        <w:tab/>
        <w:br/>
        <w:tab/>
        <w:t xml:space="preserve">Касационният жалбоподател – [фирма], счита обжалваното решение за неправилно, постановено в нарушение на материалния закон и необосновано – отменителни основания по чл. 209, т. 3 АПК.</w:t>
        <w:tab/>
        <w:br/>
        <w:tab/>
        <w:t xml:space="preserve">Съдът неправилно е приел оспорения акт за валиден и не е прогласил нищожността му. Неправилно се позовава на чл. 27, ал. 3 и 4 от Закон за храните (ЗХ), тъй като обект на проверка и предмет на предписанието не е съответствието на използваните опаковки с нормативните изисквания за материалите и предметите, предназначени за контакт с храните, а съответствието им с предвиденото в т. 8.1. на БДС 12:2010, който не е нормативен документ. Не е отчел, че компетентността на Българската агенция по безопасност на храните е ограничена до оценка на съответствието на качествените характеристики на храните с изискванията на съответния стандарт, а не до съответствието на опаковките с изискванията на стандарта. С оглед на това органът е излязъл извън правомощията си.</w:t>
        <w:tab/>
        <w:br/>
        <w:tab/>
        <w:t xml:space="preserve">Съдът не е отчел, че актът няма адресат, не съдържа фактически и правни основания, а българският държавен стандарт не е нормативен акт и спазването му е доброволно. С акта не е спазена целта на закона – да гарантира спазването на нормативните изисквания за производство и търговия с хранителни продукти. Сочи, че при проверката е установено спазването на изискванията на Наредба №2 от 23.01.2008 г. за материалите и предметите от пластмаси, предназначени за контакт с храни, която създава условия за прилагане на Регламент (ЕО) №1935/2004 на Европейския парламент и на Съвета от 27 октомври 2004 година относно материалите и предметите, предназначени за контакт с храни, и за отмяна на Директива 80/590/ЕИО и 89/109/ЕИО (Регламент №1935/2004), Регламент (ЕО) №2023/2006 на Комисията от 22 декември 2006 година относно добра производствена практика за материали и предмети, предназначени за контакт с храни (Регламент №2023/2006) и Регламент (ЕС) №10/2011 на Комисията от 14 януари 2011 година относно материалите и предметите от пластмаса, предназначени за контакт с храни (Регламент №10/2011).</w:t>
        <w:tab/>
        <w:br/>
        <w:tab/>
        <w:t xml:space="preserve">Моли съда да отмени обжалваното решение и да постанови друго, с което да обяви нищожността на оспорения акт, алтернативно – да го отмени като незаконосъобразен. Претендира направените по делото разноски. Касаторът се представлява от адв. Т. Т. и адв. Д. И.-Т., Софийска адвокатска колегия.</w:t>
        <w:tab/>
        <w:br/>
        <w:tab/>
        <w:t xml:space="preserve">2. Ответникът по касационната жалба – главен инспектор в отдел „Контрол на храните“ в Областната дирекция по безопасност на храните, [населено място], счита същата за неоснователна.</w:t>
        <w:tab/>
        <w:br/>
        <w:tab/>
        <w:t xml:space="preserve">Съдът правилно е приел, с оглед на чл. 28, ал. 1, 30, ал. 1, т. 4 и чл. 30а, ал. 1 от Закон за храните (ЗХ), че оспореното предписание е издадено от компетентен орган и в исканата от закона форма. БДС 12:2010 е съобразен с Регламент №1935/2004.</w:t>
        <w:tab/>
        <w:br/>
        <w:tab/>
        <w:t xml:space="preserve">При проверката е установено, че върху опаковката на киселото мляко, произведено от касатора, е поставен знак БДС 12:2010, от където произтича задължението за спазване на изискванията на стандарта. Предписанието е издадено заради това, че не е спазен БДС 12:2010 за българското кисело мляко като използваният материал за опаковка не е включен в стандарта.</w:t>
        <w:tab/>
        <w:br/>
        <w:tab/>
        <w:t xml:space="preserve">Спазването на стандарта е гаранция за потребителя, а за производителя е задължение да го прилага в дейността си, след като доброволно го е приел и отбелязал, че работи по него.</w:t>
        <w:tab/>
        <w:br/>
        <w:tab/>
        <w:t xml:space="preserve">Моли съда да остави в сила обжалваното решение. Претендира направените по делото разноски. Ответникът се представлява от юрисконсулт Ц. Б..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Съдът правилно приема, че актът е издаден от компетентен орган, има адресат, фактически и правни основания. Правилен е изводът на съда, че за касатора е налице задължение да спазва изискванията на стандарта с оглед на факта, че етикетира продукцията си със знак „БДС 12:2010“.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 ІІІ. Фактите по делото:</w:t>
        <w:tab/>
        <w:br/>
        <w:tab/>
        <w:t xml:space="preserve">За да постанови обжалваното решение съдът приема от фактическа страна, че:</w:t>
        <w:tab/>
        <w:br/>
        <w:tab/>
        <w:t xml:space="preserve">1. [фирма] е производител на „Българско кисело мляко“ с масленост 3,6% и 2%, на когото е издадено удостоверение за съответствие с качествените характеристики на млечните продукти по БДС, съгласно Заповед №РД-09-141 от 21.03.2016 г. на министъра на земеделието и храните за вписване като ползвател на наименование за произход „Българско кисело мляко“.</w:t>
        <w:tab/>
        <w:br/>
        <w:tab/>
        <w:t xml:space="preserve">2. На 21.04.2017 г. изпълнителният директор на Българската агенция по безопасност на храните, със Заповед №РД-11-816, нарежда в периода 02.05.2017 г. – 12.05.2017 г., да се извършат проверки за спазване на изискванията на БДС 12:2010, в т. ч. и досежно т. 8.1.</w:t>
        <w:tab/>
        <w:br/>
        <w:tab/>
        <w:t xml:space="preserve">3. На 25.04.2017 г., със Заповед №120, директорът на Областната дирекция за безопасност на храните, [населено място], нарежда комисия в състав главен инспектор Г. Ч. и главен инспектор М. Б. от отдел „Контрол на храните“ да извърши проверка на обект „Млекопреработвателно предприятие“, рег. №BG 1612001 ЕО, стопанисвано от [фирма], за спазване на стандарт БДС 12:2010, в т. ч. и относно т. 8.1.</w:t>
        <w:tab/>
        <w:br/>
        <w:tab/>
        <w:t xml:space="preserve">4. На 04.05.2017 г. комисията в определения състав извършва проверка в обект „Млекопреработвателно предприятие“, стопанисвано от [фирма] относно спазването на БДС 12:2010 и установява, че: за производството на провереното количество „Българско кисело мляко“ с масленост 3,6% и 2% са използвани полипропиленови кофички с вместимост 0,400 кг и капачки от алуминиево фолио, притежаващи декларация за съответствие и протокол за изпитване на обща миграция, съгласно Регламент №1935/2004 и Регламент №10/2011. Използваният материал за кофички не е вписан в т. 8.1. на БДС 12:2010, но е разрешен за контакт с храни. Етикетирането на продукта е в съответствие с т. 8.2. – 8.5. БДС 12:2010 – изписано е „Българско кисело мляко“ и е поставен знака „БДС 12:2010“.</w:t>
        <w:tab/>
        <w:br/>
        <w:tab/>
        <w:t xml:space="preserve">5. На 12.05.2017 г., главен инспектор в отдел „Контрол на храните“ в Областната дирекция по безопасност на храните - М. Б., издава, въз основа на проверката на Млекопреработвателно предприятие – [фирма], и на основание чл. 30а, ал. 1 и 2 във вр. с чл. 30, ал. 1, т. 4 ЗХ предписание №0006032 при опаковане на продукта „Българско кисело мляко“, произведено по БДС 12:2010, да се ползват само посочените в т. 8.1. на стандарта три вида материал за опаковка – полистирен, стъкло и керамика. ІV. Първоинстанционното съдебно решение:</w:t>
        <w:tab/>
        <w:br/>
        <w:tab/>
        <w:t xml:space="preserve">Въз основа на така установените факти съдът приема от правна страна, че оспореният акт е издаден от компетентен орган – чл. 28, ал. 1 във вр. с чл. 30, ал. 1 във вр. с чл. 27, ал. 4, б. „г“ ЗХ. Приема, че макар в разпоредителната част на предписанието да липсва адресат той е еднозначно и недвусмислено описан в заглавната част на документа. Приема, че мотивите на акта са изложени в констативния протокол от 04.05.2017 г.</w:t>
        <w:tab/>
        <w:br/>
        <w:tab/>
        <w:t xml:space="preserve">Съдът приема, че предписанието е материално законосъобразно. Излага подробно характера и начина на приемане на български държавен стандарт и в частност на БДС 12:2010 и условията за неговата задължителност. Сочи, че същият е съобразен с Регламент №1935/2004. С оглед на наличието в етикета на продукта, произведен от [фирма], на надпис „Българско кисело мляко“ и означението БДС 12:2010 за производителя е налице задължение да спазва изцяло изискванията на стандарта. Приема, че не е налице противоречие с чл. 5, ал. 1 от ЗНС (ЗАКОН ЗЗД НАЦИОНАЛНАТА СТАНДАРТИЗАЦИЯ) (ЗНС), тъй като жалбоподателят сам е приел да спазва БДС 12:2010 и предвид обстоятелството, че е подал заявление за издаване на удостоверение по чл. 63, ал. 3 от ЗМГО (ЗАКОН ЗЗД МАРКИТЕ И ГЕОГРАФСКИТЕ ОЗНАЧЕНИЯ) (ЗМГО).</w:t>
        <w:tab/>
        <w:br/>
        <w:tab/>
        <w:t xml:space="preserve">Съдът приема, с оглед на т. 8.1. от БДС 12:2010, че е налице ограничение на материалите, от които е допустимо да се произвеждат съдовете за съхранение на българското кисело мляко, което не е спазено от жалбоподателя.</w:t>
        <w:tab/>
        <w:br/>
        <w:tab/>
        <w:t xml:space="preserve">Въз основа на това прави извод за законосъобразност на оспореното предписание и отхвърля жалбата.</w:t>
        <w:tab/>
        <w:br/>
        <w:tab/>
        <w:t xml:space="preserve">Изводът на съда е неправилен.</w:t>
        <w:tab/>
        <w:br/>
        <w:tab/>
        <w:t xml:space="preserve">V. По съществото на спора:</w:t>
        <w:tab/>
        <w:br/>
        <w:tab/>
        <w:t xml:space="preserve">Касаторът счита обжалваното решение за порочно поради нарушение на материалния закон и необоснованост. Доводите, които излага в подкрепа на твърдяните пороци са свързани с преценката на съда за валидността и законосъобразността на оспорения акт.</w:t>
        <w:tab/>
        <w:br/>
        <w:tab/>
        <w:t xml:space="preserve">1. По преценката на съда за валидността на оспорения акт:</w:t>
        <w:tab/>
        <w:br/>
        <w:tab/>
        <w:t xml:space="preserve">Съгласно чл. 26, ал. 1, т. 1, 2 и 5 ЗХ на официален контрол по реда на Закон за храните подлежат всички етапи на производство, преработка и дистрибуция на храни, суровините, съставките, добавките и другите продукти, които се използват за производство на храни, както и материалите и предметите, предназначени да влязат в контакт с храните. Съгласно чл. 27, ал. 4 ЗХ официалният контрол се състои от една или от няколко от посочени дейности, в т. ч. оценка на съответствието на качествените характеристики на храните с изискванията на националните стандарти и стандарти, разработени от браншови организации и одобрени от компетентен орган.</w:t>
        <w:tab/>
        <w:br/>
        <w:tab/>
        <w:t xml:space="preserve">Компетентен да извършва официалния контрол е Българската агенция по безопасност на храните – чл. 28, ал. 1 ЗХ. Съгласно чл. 28, ал. 2 ЗХ и чл. 30, ал. 1, т. 21 от Устройствения правилник на Българската агенция по безопасност на храните агенцията и областните й дирекции извършват и оценка на съответствието на качествените характеристики на храните с изискванията на национални стандарти и стандарти, разработени от браншови организации и одобрени от компетентен орган, и технологични документи.</w:t>
        <w:tab/>
        <w:br/>
        <w:tab/>
        <w:t xml:space="preserve">Съгласно §1, т. 1 ЗНС стандарт е документ, който е съставен чрез общо съгласие и определя за общо и повтарящо се прилагане правила, основни насоки или характеристики за дейности или техните резултати, за да се постигне оптимален ред в дадена съвкупност от обстоятелства. Съгласно т. 2 български стандарт е стандарт, който е разработен, приет и одобрен от Българския институт за стандартизация и е общодостъпен. Съгласно чл. 5, ал. 1 ЗНС българските стандарти се прилагат доброволно.</w:t>
        <w:tab/>
        <w:br/>
        <w:tab/>
        <w:t xml:space="preserve">БДС 12:2010 „Българско кисело мляко“ е български стандарт, одобрен от изпълнителния директор на Българския институт за стандартизация, в сила от 15.07.2010 г. и общодостъпен - http://i.dir.bg/bds/BDS_12_2010.pdf.</w:t>
        <w:tab/>
        <w:br/>
        <w:tab/>
        <w:t xml:space="preserve">С оглед на така съществуващата нормативна уредба е безспорно, че оценката за съответствието на качествените характеристики на храните с изискванията на национални стандарти е част от официалния контрол на храните, осъществяван от агенцията и нейните компетентни органи. Доводът на касатора за нищожност на оспореното предписание е свързан с компетентността на органа да извършва контрол за спазване на изискванията на БДС 12:2010 в частта досежно опаковане и етикетиране.</w:t>
        <w:tab/>
        <w:br/>
        <w:tab/>
        <w:t xml:space="preserve">Това значи, че на преценка подлежи съдържанието на визираното в чл. 27, ал. 4 и чл. 28, ал. 2 ЗХ, съответно чл. 30, ал. 1, т. 21 от Устройствения правилник, правомощие за оценка на съответствието на качествените характеристики на храните с изискванията на националните стандарти. В случая това значи да се прецени включват ли се изискванията по т. 8 „Опаковане и етикетиране“ на БДС 12:2010 в съдържанието на понятието „качествена характеристика“ на българското кисело мляко.</w:t>
        <w:tab/>
        <w:br/>
        <w:tab/>
        <w:t xml:space="preserve">Законът за храните не съдържа легална дефиниция на понятието „качествени характеристики на храните“. Такова не се съдържа и в друг нормативен акт. С оглед на това и по аргумент от чл. 36, ал. 1 от Указ №833 от 24.04.1974 г. за прилагане на ЗНА (ЗАКОН ЗЗД НОРМАТИВНИТЕ АКТОВЕ) съдържанието на понятието трябва да бъде съответно на общоупотребимия смисъл на съставящите го думи. С оглед на това безспорно е, че качествените характеристики на българското кисело мляко са тези, които го отличават от другите продукти. Ноторно е, че българското кисело мляко е продукт, който изисква опаковка, за да може да достигне до потребителя. Ноторно е също, че съществуват храни, които изискват определен начин на опаковка и съхранение, за да могат да запазят качествените си характеристики в срока на годност.</w:t>
        <w:tab/>
        <w:br/>
        <w:tab/>
        <w:t xml:space="preserve">Видно от съдържанието на БДС 12:2010, за да е осъществен продуктът „Българско кисело мляко“ следва да бъдат спазени две групи изисквания: 1) към суровините и материалите и 2) към готовия продукт. Изискванията към суровините и материалите от своя страна са: сурово краве, овче, биволско, козе мляко или смесено мляко; обезмаслено мляко; млечна сметана; симбиотична закваска, произведена в България от щамове Lactobacillus delbrueckii ssp. bulgaricus и Streptococcus thermophiles; вода за пиене; опаковки от полимерни материали, предназначени за контакт с храни съгласно изискванията на националните нормативни актове; стъклени и керамични съдове, предназначени за контакт с храни, съгласно изискванията на нормативните актове.</w:t>
        <w:tab/>
        <w:br/>
        <w:tab/>
        <w:t xml:space="preserve">Следователно, за продукта „Българско кисело мляко“, за неговите качествени характеристики, вида на опаковката е от значение. В противен случай вида на опаковката не би била включена в стандарта. Следователно, качествените характеристики на продукта не биха били сочените в стандарта, ако продуктът се опакова в съдове, произведени от материали, различни от посочените в т. 8.1. от БДС 12:2010. Дали това действително е така е извън предмета на делото и компетентността на съда. Но за предмета на делото този обективен факт значи, че оценката за съответствие на качествените характеристики на продукта „Българско кисело мляко“ включва и оценката за съответствие на опаковката, в която се предлага на потребителите.</w:t>
        <w:tab/>
        <w:br/>
        <w:tab/>
        <w:t xml:space="preserve">Изложеното прави неоснователен довода на касатора за нищожност на оспореното предписание поради липса на компетентност на издалия го орган. Издалият оспореното предписание орган е компетентен да извърши оценка на съответствие на качествените характеристики на продукта „Българско кисело мляко“ с изискванията на БДС 12:2010, в т. ч. и досежно спазването на изискванията за опаковане.</w:t>
        <w:tab/>
        <w:br/>
        <w:tab/>
        <w:t xml:space="preserve">2. По преценката на съда за законосъобразност на оспорения акт:</w:t>
        <w:tab/>
        <w:br/>
        <w:tab/>
        <w:t xml:space="preserve">Касаторът счита за неправилен извода на съда за законосъобразност на оспорения акт.</w:t>
        <w:tab/>
        <w:br/>
        <w:tab/>
        <w:t xml:space="preserve">Неправилен счита извода на съда за липса на нарушение на чл. 59, ал. 2, т. 3 АПК, тъй като актът не съдържа никаква индикация към кого е насочен. Този довод на касатора е неоснователен.</w:t>
        <w:tab/>
        <w:br/>
        <w:tab/>
        <w:t xml:space="preserve">Както сочи и съдът, макар безспорно в разпоредителната част на предписанието да не се съдържа изрично неговият адресат, както изисква чл. 59, ал. 2, т. 3 АПК, то от мотивите на акта е видно, че адресат е именно касаторът. Впрочем, оспорването на акта от касатора и допускането на жалбата му поради наличие на правен интерес от неговото оспорване, ясно показва, че именно той е адресатът на акта. Ако актът бе безадресен, както твърди касаторът, то той самият не би твърдял, че актът засяга – лично и пряко, негови права и законни интереси.</w:t>
        <w:tab/>
        <w:br/>
        <w:tab/>
        <w:t xml:space="preserve">Касаторът счита за несъответен на доказателствата по делото извода на съда за наличие на фактически и правни основания за издаване на оспореното предписание. Този довод на касатора е неоснователен.</w:t>
        <w:tab/>
        <w:br/>
        <w:tab/>
        <w:t xml:space="preserve">Видно от съдържанието на оспорения акт същият първо, препраща към констативния протокол, отразяващ резултатите от извършената на 04.05.2017 г. проверка. В констативния протокол подробно са описани фактическите констатации от проверката и релевантни нормативни актове и стандарт БДС 12:2010. И второ, релевантните за оспорения акт фактически констатации от извършената проверка са посочени в мотивите на акта – използването на полипропиленови кофички с вместимост 0,400 кг и капачки от алуминиево фолио, придружени с декларация за съответствие и протокол за изпитване на обща миграция, съгласно изискванията на Регламент №1935/2004 и Регламент №10/2011, което е в нарушение на т. 8.1. от БДС 12:2010.</w:t>
        <w:tab/>
        <w:br/>
        <w:tab/>
        <w:t xml:space="preserve">С оглед на горното оспореният акт съдържа достатъчно и ясни фактически основания.</w:t>
        <w:tab/>
        <w:br/>
        <w:tab/>
        <w:t xml:space="preserve">Оспореното предписание има и правни основания - издадено е на основание чл. 30а, ал. 1 и 2 във вр. с чл. 30, ал. 1, т. 4 ЗХ.</w:t>
        <w:tab/>
        <w:br/>
        <w:tab/>
        <w:t xml:space="preserve">Съгласно чл. 30а, ал. 1 ЗХ, когато при официалния контрол компетентните органи са констатирали несъответствие с нормативните изисквания се предприемат действия по чл. 30, ал. 1 ЗХ с цел производителят да предприеме коригиращи действия за отстраняване на несъответствието. Съгласно чл. 30, ал. 1, т. 4 ЗХ компетентните органи имат право да посочват в писмен вид конкретно установените от тях отклонения от нормативните изисквания, без да дават указания за начина на тяхното отстраняване.</w:t>
        <w:tab/>
        <w:br/>
        <w:tab/>
        <w:t xml:space="preserve">Въпросът не е в липсата на фактически и правни основания. Въпросът е в съответствието между фактическите и правни основания.</w:t>
        <w:tab/>
        <w:br/>
        <w:tab/>
        <w:t xml:space="preserve">Видно от съдържанието на правните норми – основание за издаване на оспореното предписание, предпоставката, при която компетентните органи могат да предприемат коригиращо действие е установено несъответствие с нормативни изисквания, а самото коригиращо действие е именно посочване в писмен вид на несъответствието, т. е. нарушеното нормативно изискване.</w:t>
        <w:tab/>
        <w:br/>
        <w:tab/>
        <w:t xml:space="preserve">В случая контролните органи са установили несъответствие, но то не е с нормативно изискване. Несъответствието е с национален стандарт, а съгласно чл. 5, ал. 1 ЗНС прилагането на национален стандарт е доброволно. От доказателствата по делото, в т. ч. мотивите на самия акт и съдържанието на констативния протокол, е безспорно, че ползваните от касатора опаковки са в съответствие с нормативните изисквания – придружени са с декларация за съответствие и протокол за обща миграция съгласно изискванията на Регламент №1935/2004 и Регламент №10/2011. Използваният материал за опаковката е в съответствие със законодателството – на Съюза и национално, в областта на безопасността на храните.</w:t>
        <w:tab/>
        <w:br/>
        <w:tab/>
        <w:t xml:space="preserve">Следователно, налице е несъответствие между правното и фактическото основание на предписанието. Соченото от органа правно основание, т. е. целта, с която административният орган може да упражни компетентността и властта си, за да принуди производителя да извърши определени действия, е да се гарантират нормативно установените изисквания. Фактите в случая сочат, че органът цели да принуди производителя да спазва не нормативно установени изисквания, а доброволно приложим стандарт. Чрез мярката по чл. 30, ал. 1, т. 4 ЗХ органът не може да предприема коригиращо действие, което да води до нарушение на законова правна норма - чл. 5, ал. 1 ЗНС.</w:t>
        <w:tab/>
        <w:br/>
        <w:tab/>
        <w:t xml:space="preserve">Вярно е, както сочи в мотивите си и съдът, че тогава, когато един производител поставя на продукта си знак за спазен национален стандарт той би следвало да гарантира спазването на този стандарт във всяко едно отношение. Това изискват добросъвестността и професионалната компетентност, която потребителят очаква от производителя, но неспазването на доброволно поетия ангажимент за произвеждане на продукт в съответствие с национален стандарт не може да бъде основание за прилагане на мярка по чл. 30, ал. 1, т. 4 ЗХ, чрез която да се предписва спазване на стандарта.</w:t>
        <w:tab/>
        <w:br/>
        <w:tab/>
        <w:t xml:space="preserve">Факта, че опаковките от полимерни материални, предмет на БДС 12:2010, са съответни на националните нормативни изисквания – Наредба №2 от 23.01.2008 г. за материалите и предметите от пластмаси, предназначени за контакт с храни; Наредба за предварително опакованите количества продукти, Наредба за опаковките и отпадъците от опаковки, Закон за храните, както изрично е посочено в стандарт БДС 12:2010, не превръща изискванията на стандарта в нормативни и не води до отпадане на принципа на доброволното им спазване.</w:t>
        <w:tab/>
        <w:br/>
        <w:tab/>
        <w:t xml:space="preserve">Видно от изложеното налице е несъответствие между правното и фактическото основание на оспорения акт – установените от органа факти не са съответни на юридическите факти, визирани в хипотезата на сочената от органа правна норма. Това прави оспорения акт незаконосъобразен.</w:t>
        <w:tab/>
        <w:br/>
        <w:tab/>
        <w:t xml:space="preserve">Първоинстанционният съд като не е отчел материалната незаконосъобразност на акта е постановил неправилно съдебно решение. Същото следва да бъде отменено. Делото е изяснено от фактическа и правна страна. С оглед на изложеното досежно материалната незаконосъобразност на оспорения съд същият следва да бъде отменен.</w:t>
        <w:tab/>
        <w:br/>
        <w:tab/>
        <w:t xml:space="preserve">С оглед на изхода от спора, направено от касатора искане и на основание чл. 143, ал. 1 АПК съдът следва да осъди Българската агенция по безопасност на храните – юридическото лице, в чиято структура е органът – ответник, да заплати на [фирма] направените по делото разноски. Същите, видно от доказателствата по делото са в размер на 75,00 лв. държавна такса.</w:t>
        <w:tab/>
        <w:br/>
        <w:tab/>
        <w:t xml:space="preserve">Водим от горното и на основание чл. 221, ал. 2 във вр. с чл. 222, ал. 1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№1771 от 23.10.2017 г. на Административен съд, [населено място], постановено по административно дело №1977/2017 г. и вместо него ПОСТАНОВЯВА:</w:t>
        <w:tab/>
        <w:br/>
        <w:tab/>
        <w:t xml:space="preserve">ОТМЕНЯ Предписание №0006032 от 12.05.2017 г. на главен инспектор в отдел „Контрол на храните“ в Областната дирекция по безопасност на храните, [населено място].</w:t>
        <w:tab/>
        <w:br/>
        <w:tab/>
        <w:t xml:space="preserve">ОСЪЖДА Българската агенция по безопасност на храните, седалище и адрес на управление [населено място], [улица] да заплати на [фирма], седалище и адрес на управление [населено място], [улица] 75,00 (седемдесет и пет) лева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