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№255/20.04.2011 по търг. д. №22/2011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
        <w:tab/>
        <w:br/>
        <w:tab/>
        <w:t xml:space="preserve">№ 255</w:t>
        <w:tab/>
        <w:br/>
        <w:tab/>
        <w:t xml:space="preserve"> </w:t>
        <w:tab/>
        <w:br/>
        <w:tab/>
        <w:t xml:space="preserve">гр. С., 20.04.2011</w:t>
        <w:tab/>
        <w:br/>
        <w:tab/>
        <w:t xml:space="preserve"> </w:t>
        <w:tab/>
        <w:br/>
        <w:tab/>
        <w:t xml:space="preserve">ВЪРХОВЕН КАСАЦИОНЕН СЪД, ТЪРГОВСКА КОЛЕГИЯ, второ отделение в закрито заседание на пети април, две хиляди и единадесета година, в състав:</w:t>
        <w:tab/>
        <w:br/>
        <w:tab/>
        <w:t xml:space="preserve"> </w:t>
        <w:tab/>
        <w:br/>
        <w:tab/>
        <w:t xml:space="preserve">ПРЕДСЕДАТЕЛ: РОСИЦА КОВАЧЕВА</w:t>
        <w:tab/>
        <w:br/>
        <w:tab/>
        <w:t xml:space="preserve"> </w:t>
        <w:tab/>
        <w:br/>
        <w:tab/>
        <w:t xml:space="preserve">ЧЛЕНОВЕ: ЕМИЛИЯ ВАСИЛЕВА</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№22/11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синдика на [фирма]-в открито производство по несъстоятелност –[населено място] срещу решение №580/01.07.2010 г. по т. д. № 362/2010 г. на П. апелативен съд, с което е потвърдено решение от №24 от 16.01.2010 г. постановено по т. д. № 488/2008 г. по описа на П. окръжен съд, с което е отхвърлен искът на касатора срещу [фирма] –гр.С. за прогласяване на нищожността по отношение на кредиторите на масата на несъстоятелността на изпълнение на парично задължение от ответника към несъстоятелния длъжник по две фактури: №64/28.09.2007 г. и №65/28.09.2007 г. в общ размер на 111 600 лева, както и да бъде осъден ответникът да заплати същата сума на ищеца..</w:t>
        <w:tab/>
        <w:br/>
        <w:tab/>
        <w:t xml:space="preserve"> </w:t>
        <w:tab/>
        <w:br/>
        <w:tab/>
        <w:t xml:space="preserve"> Излагат се доводи и оплаквания за незаконосъобразност на обжалваното въззивно решение и се иска отмяната му и произнасяне по същество в насока уважаване на исковете.</w:t>
        <w:tab/>
        <w:br/>
        <w:tab/>
        <w:t xml:space="preserve"> </w:t>
        <w:tab/>
        <w:br/>
        <w:tab/>
        <w:t xml:space="preserve">В изложението на основанията за допускане на касационното обжалване жалбоподателят твърди наличие на основания за допускане до касация по чл.280 ал.1, т.3 от ГПК.</w:t>
        <w:tab/>
        <w:br/>
        <w:tab/>
        <w:t xml:space="preserve"> </w:t>
        <w:tab/>
        <w:br/>
        <w:tab/>
        <w:t xml:space="preserve">Ответникът по касационната жалба не изразява становище по нея.</w:t>
        <w:tab/>
        <w:br/>
        <w:tab/>
        <w:t xml:space="preserve"> </w:t>
        <w:tab/>
        <w:br/>
        <w:tab/>
        <w:t xml:space="preserve">Върховният касационен съд, Търговска колегия, второ отделение, като констатира, че решението е въззивно и обжалваният интерес е над 1000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в действителност ищецът се явява синдик на [фирма]-гр.А., за което дружество е открито производство по несъстоятелност с решение от 27.04.2007 г - на ПОС по т. д. № 74/2005 г.. Преценил е, че не са събрани доказателства за наличие на твърдяните плащания по посочените две фактури. Вписването в дневника за продажбите по ЗДДС на продажба на оризова карпа с посочването на две фактури само по себе си не доказва извършването на твърдяните плащания по тях, при пълна липса на съответните счетоводни документи, включително и непредставянето на самите фактури. С оглед изложеното съдът е направил извод, че искът за нищожност на извършеното плащане и обусловеният отнего иск по чл.55 ал.1 ЗЗД се явяват недоказани по основание. се явява </w:t>
        <w:tab/>
        <w:br/>
        <w:tab/>
        <w:t xml:space="preserve"> </w:t>
        <w:tab/>
        <w:br/>
        <w:tab/>
        <w:t xml:space="preserve">Жалбоподателят сочи като правен въпрос от значение за изхода на спора, този </w:t>
        <w:tab/>
        <w:br/>
        <w:tab/>
        <w:t xml:space="preserve"> </w:t>
        <w:tab/>
        <w:br/>
        <w:tab/>
        <w:t xml:space="preserve">за доказателственото значение на записванията в търговските книги във връзка с приложението на чл.55 ал.1 от ТЗ</w:t>
        <w:tab/>
        <w:br/>
        <w:tab/>
        <w:t xml:space="preserve"> </w:t>
        <w:tab/>
        <w:br/>
        <w:tab/>
        <w:t xml:space="preserve">. </w:t>
        <w:tab/>
        <w:br/>
        <w:tab/>
        <w:t xml:space="preserve"> </w:t>
        <w:tab/>
        <w:br/>
        <w:tab/>
        <w:t xml:space="preserve">Съгласно т.1 от ТР 1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соченият като обуславящ правен въпрос </w:t>
        <w:tab/>
        <w:br/>
        <w:tab/>
        <w:t xml:space="preserve"> </w:t>
        <w:tab/>
        <w:br/>
        <w:tab/>
        <w:t xml:space="preserve">за доказателственото значение на записванията в търговските книги във връзка с приложението на чл.55 ал.1 от ТЗ</w:t>
        <w:tab/>
        <w:br/>
        <w:tab/>
        <w:t xml:space="preserve"> </w:t>
        <w:tab/>
        <w:br/>
        <w:tab/>
        <w:t xml:space="preserve"> на практика не представлява такъв, тъй като видно от основанието и петитума, формулирани в самата искова молба се атакува изпълнение на парично задължение от купувача на стоката по две данъчни фактури към несъстоятелния длъжник, след откриване на производството по несъстоятелност на последния, т. е. в нарушение разпоредбите на чл.636 ал.1 от ТЗ, като плащането е извършено на длъжника, вместо на синдика. При това положение, въззивният съд правилно е основал изводите си на липсата на доказателства за самото плащане като правнорелевантен факт, а не на доказателствената стойност на записването в дневника за продажби по ЗДДС, което законът свързва единствено с удостоверяването на сключена търговска сделка /арг. от чл.55 ал.1 от ТЗ/, а не с доказване на нейното изпълнение, съдържанието на което е плащането на цената. Следователно така поставеният правен въпрос не е обусловил крайните изводи на решаващия съдебен състав относно изхода на спора по конкретното дело и в този смисъл не се явява от значение за него. </w:t>
        <w:tab/>
        <w:br/>
        <w:tab/>
        <w:t xml:space="preserve"> </w:t>
        <w:tab/>
        <w:br/>
        <w:tab/>
        <w:t xml:space="preserve">Във фазата по преценка основанията за допускане до касация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вече ТР. </w:t>
        <w:tab/>
        <w:br/>
        <w:tab/>
        <w:t xml:space="preserve"> </w:t>
        <w:tab/>
        <w:br/>
        <w:tab/>
        <w:t xml:space="preserve">По изложените съображения, съдът счита, че не се обосновава наличие на основание по чл.280 ал.1 от ГПК за допускане на касационно обжалване </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 НЕ ДОПУСКА касационно обжалване на въззивно решение №580/01.07.2010 г. по т. д. № 362/2010 г. на П. апелативен съд.</w:t>
        <w:tab/>
        <w:br/>
        <w:tab/>
        <w:t xml:space="preserve"> </w:t>
        <w:tab/>
        <w:br/>
        <w:tab/>
        <w:t xml:space="preserve"> Определението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