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№2951/30.03.2022 по адм. д. №5700/2021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2951 София, 30.03.2022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март в състав: ПРЕДСЕДАТЕЛ:СВИЛЕНА ПРОДАНОВА ЧЛЕНОВЕ:РОСИЦА ДРАГАНОВАТАНЯ КОМСАЛОВА при секретар Жозефина Мишева и с участието на прокурора Емил Данговизслуша докладваното от председателяСВИЛЕНА ПРОДАНОВА по адм. дело № 5700/2021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Областен управител на област Кърджали, действащ чрез юрк. Златанова, против Решение № 59/02.04.2021 г., постановено по адм. дело №5/2021 г. по описа на Административен съд – Кърджали /АС-Кърджали/, в частта, с която е отхвърлено оспорването на областния управител на област Кърджали, инкорпорирано в Заповед № РД-09-3/11.01.2021 г., срещу Решение № 105 по Протокол № 8 от заседание на Общински съвет – Черноочене, проведено на 16.12.2020 г., в частите му по т. II, с която е определен размерът на таксата за битови отпадъци за 2021 г. в частта й за услугата „Третиране на битовите отпадъци в съоръжения и инсталации“ за всички имоти - жилищни и нежилищни на задължените граждани и предприятия и по т. III, с която е прието да останат в сила всички досегашни размери на таксата за битови отпадъци за услугите „Събиране и транспортиране на битови отпадъци до съоръжения и инсталации за тяхното третиране“ за жилищните и нежилищните имоти на задължените граждани и предприятия, във всички населени места на общината, определени с Решение № 126 от 18.12.2012 г. по Протокол № 12/18.12.2012 г.</w:t>
        <w:tab/>
        <w:br/>
        <w:tab/>
        <w:t xml:space="preserve">В касационната жалба са изложени доводи за неправилност и незаконосъобразност на решението в обжалваната му част, представляващо касационно основание по смисъла на чл. 209, т. 3 от АПК. Твърди се, че първоинстанционният съд неправилно е приел, че решението отговаря на изискването за форма на акта и са налице фактическите основания, обосноваващи увеличение на размера за ТБО за 2021г. Счита, че мотивите, изложени в докладаната записка са бланкетни. Излага доводи, че с §58 от Закон за изменение и допълнение на ДОПК (обн. В ДВ бр.105, от 11.12.2020г.) месечните обезпечения и отчисления за 2020г. по чл.60, ал.2, т.1 и 2 и чл. 64, ал.1 от ЗУО за периода от 1 март 2020г. до 31 декември 2020г. остават по сметка на общината, която ги е събрала, и се разходват по решение на общинския съвет чрез вътрешни компенсирани промени, без да се изменя приетия от общинския съвет начин на определяне и размер на таксата битови отпадъци. Развива подробни съображения в касационната жалба. Иска отмяна на решението в обжалваната част.</w:t>
        <w:tab/>
        <w:br/>
        <w:tab/>
        <w:t xml:space="preserve">Ответникът по касационната жалба – Общински съвет Черноочене, чрез процесуалния представител адв. Сеидахмед, оспорва допустимостта и основателността на касационната жалба в писмен отговор, писмена защита и в съдебно заседание. Иска оставяне в сила на решението. Претендира разноски по представен списък по чл. 80 от ГПК.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АС-Кърджали е законосъобразността на Решение № 105 от 16.12.2020 год. на Общински съвет - Черноочене, по Протокол № 8 от заседание на Общински съвет - Черноочене, проведено на 16.12.2020 год., с което решение: I. На основание чл. 21, ал. 1, т. 6 и ал. 2 от ЗМСМА и чл. 66, ал. 33, т. 2 от ЗМДТ е одобрена план - сметка за 2021 г. за необходимите приходи и разходи за дейността по събиране и транспортиране на битовите отпадъци до съоръжения и инсталации за тяхното третиране, третирането на битовите отпадъци в съоръжения и инсталации и поддържането на чистота на териториите за обществено ползване в населените места и селищните образувания в община Черноочене, съгласно Приложение № 1; II. На основание чл. 67, ал. 2 от ЗМДТ и чл. 16 от Наредбата за определяне и администриране на местните такси и цени на услуги на територията на община Черноочене, е определен размерът на таксата за битови отпадъци, в частта й за услугата „Третиране на битовите отпадъци в съоръжения и инсталации“ за всички имоти - жилищни и нежилищни на задължените граждани и предприятия, като увеличава таксата с 2,0 % /промила/ на 1000 върху данъчната оценка на имотите на граждани, съответно върху по-високата между отчетната и данъчната стойност на имотите на предприятията, както следва:</w:t>
        <w:tab/>
        <w:br/>
        <w:tab/>
        <w:t xml:space="preserve">1. За жилищни имоти на граждани и предприятия - от 0,5 % /промила/ на 1000 на 2,5 %о/промила/ на 1000 върху данъчната оценка на имотите на граждани, съответно върху по - високата между отчетната и данъчната стойност на имотите на предприятията.</w:t>
        <w:tab/>
        <w:br/>
        <w:tab/>
        <w:t xml:space="preserve">2. За нежилищни имоти граждани - от 1,0 % /промила/ на 1000 на 3,0 % /промила/ на 1000 върху данъчната оценка на имотите на граждани.</w:t>
        <w:tab/>
        <w:br/>
        <w:tab/>
        <w:t xml:space="preserve">3. За нежилищни имоти на предприятия и общината - от 1,0 % /промила/ на 1000 на 3,0 % /промила/ на 1000 върху по - високата между отчетната и данъчната стойност на имотите на предприятията;</w:t>
        <w:tab/>
        <w:br/>
        <w:tab/>
        <w:t xml:space="preserve">III. Всички досегашни размери на таксата за битови отпадъци за услугите „Събиране и транспортиране на битови отпадъци до съоръжения и инсталации за тяхното третиране“ за жилищните и нежилищните имоти на задължените граждани и предприятия, във всички населени места на общината, определени с Решение № 126 от 18.12.2012 г. по Протокол № 12/18.12.2012 г., остават в сила и за 2021 година /Приложение/.</w:t>
        <w:tab/>
        <w:br/>
        <w:tab/>
        <w:t xml:space="preserve">С решението си първоинстанционният съд е оставил без разглеждане оспорването на решението на общинския съвет по т.I като недопустимо и е отхвърлил като неоснователно оспорването на същото по т.II и т.III.</w:t>
        <w:tab/>
        <w:br/>
        <w:tab/>
        <w:t xml:space="preserve">Предмет на настоящия касационен контрол е решението в частта, в която е отхвърлено като неоснователно оспорването и в частта на разноските. Решението в частта, в която е оставено без разглеждане оспорването, не е предмет на настоящото производство.</w:t>
        <w:tab/>
        <w:br/>
        <w:tab/>
        <w:t xml:space="preserve">Първоинстанционният съд е приел, че оспореното решение, в частта му, с която е определен годишния размер на таксата за битови отпадъци на територията на община Черноочене, притежава белезите на общ административен акт, поради което следва да са изпълнени изискванията, свързани с издаването на общи административни актове, уредени в глава V, раздел II от АПК.</w:t>
        <w:tab/>
        <w:br/>
        <w:tab/>
        <w:t xml:space="preserve">Според съда Решение № 105 по Протокол № 8 от заседание на Общински съвет – Черноочене, е прието от компетентен орган и в предвидената от закона писмена форма.</w:t>
        <w:tab/>
        <w:br/>
        <w:tab/>
        <w:t xml:space="preserve">Съдебният състав на АС-Кърджали е счел, че са спазени изискванията за публично оповестяване, чрез съобщение на интернет-страницата на общината, съдържащо основните съображения за издаването на акта и формите на участие на заинтересованите лица, като е проведено и обществено обсъждане.</w:t>
        <w:tab/>
        <w:br/>
        <w:tab/>
        <w:t xml:space="preserve">На следващо място съдът е приел, че оспореното решение е в съответствие с изискването за форма и по-конкретно, в конкретния случай са били налице посочени фактически основания по смисъла на чл. 59, ал. 2, т. 4 от АПК, обосноваващи необходимостта от увеличение размера на ТБО за 2021 г.</w:t>
        <w:tab/>
        <w:br/>
        <w:tab/>
        <w:t xml:space="preserve">Според съда в случая няма данни за анализ за съответствие с правото на ЕС и средствата за прилагането на новата уредба, което обаче не съставлява съществено нарушение на административнопроизвоствените правила, тъй като прилагането на общият административен акт, в оспорената му част, не е свързано с допълнителен финансов ресурс от страна на общината.</w:t>
        <w:tab/>
        <w:br/>
        <w:tab/>
        <w:t xml:space="preserve">Касационната инстанция намира решението за валидно, допустимо и правилно. Така направените изводи от първоинстанционния съд са обосновани и законосъобразни и изцяло се споделят от касационната инстанция, която в изложението си и на основание чл.221,ал.2 АПК препраща към мотивите на първоинстанционния съд.</w:t>
        <w:tab/>
        <w:br/>
        <w:tab/>
        <w:t xml:space="preserve">Фактическата обстановка по спора е напълно установена от първоинстанционния съд. Анализът на събрания доказателствен материал по делото налага идентичен на направения от съда извод за законосъобразност на оспореното решение на Общински съвет Черноочене.</w:t>
        <w:tab/>
        <w:br/>
        <w:tab/>
        <w:t xml:space="preserve">Следва да бъдат споделени изводите на съда, че оспореният общ административен акт е в съответствие с изискването за форма, с оглед съдържащите се в докладната записка на Кмета на община Черноочене мотиви, съставляващи конкретни фактически основания по смисъла на чл.59, ал.2, т.4 от АПК и обосноваващи необходимостта от увеличение размера на ТБО за 2021 г. Изложени са конкретни съображения, какви са елементите на ценообразуването и кое налага увеличаваното на таксата в частта за услугата „Третиране на битовите отпадъци в съоръжения и инсталации“, при спазване принципите на възстановяване на разходите на общината по предоставяне на услугата и постигане на по-голяма справедливост при определяне и заплащане на местните такси, съдържащи се в чл. 8, ал. 1 от ЗМДТ.</w:t>
        <w:tab/>
        <w:br/>
        <w:tab/>
        <w:t xml:space="preserve">Неоснователно е твърдението в касационната жалба за допусната материална незаконосъобразност поради нарушаване на принципа на съразмерност поради това, че с §58 от Закон за изменение и допълнение на ДОПК (обн. В ДВ бр.105, от 11.12.2020г.) месечните обезпечения и отчисления за 2020г. по чл.60, ал.2, т.1 и 2 и чл. 64, ал.1 от ЗУО за периода от 1 март 2020г. до 31 декември 2020г. остават по сметка на общината, която ги е събрала, и се разходват по решение на общинския съвет чрез вътрешни компенсирани промени, без да се изменя приетия от общинския съвет начин на определяне и размер на таксата битови отпадъци. Фактът, че в съответствие с нормата на § 58 от ЗИД на ДОПК, в община Черноочене ще останат или ще бъдат върнати от РИОСВ, на чиято територия се намира депото, отчисленията по ЗУО за 2020 г., пряко е неотносим към взетото решение за ТБО за 2021 г., още повече, че както е посочено в мотивите към докладната записка, при реализиране на предвиденото увеличение на таксата в общината ще постъпят приходи в размер на около 35 450 лв., което при недостиг на приходи от 100 000 лв., води до остатъчен недостиг от 64 550 лв., който ще бъде покрит от други данъчни и неданъчни приходи, както правилно е приел съдът.</w:t>
        <w:tab/>
        <w:br/>
        <w:tab/>
        <w:t xml:space="preserve">Решението като правилно в обжалваната му част следва да бъде оставено в сила като на основание чл.221, ал.2 , пр. последно АПК се препраща и към мотивите на първоинстанционния съд, които се споделят от настоящия състав на ВАС.</w:t>
        <w:tab/>
        <w:br/>
        <w:tab/>
        <w:t xml:space="preserve">С оглед изхода на спора искането за присъждане на разноски за адвокатско възнаграждение на ответника по касация е основателно. В полза на Община Черноочене следва да се присъди сумата от 960 лв. разноски за адвокатско възнаграждение за настоящата инстанция.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59/02.04.2021 г., постановено по адм. дело №5/2021 г. по описа на Административен съд – Кърджали, в частта, с която е отхвърлено оспорването на областния управител на област Кърджали, инкорпорирано в Заповед № РД-09-3/11.01.2021 г., срещу Решение № 105 по Протокол № 8 от заседание на Общински съвет – Черноочене, проведено на 16.12.2020 г., в частите му по т. II, с която е определен размерът на таксата за битови отпадъци за 2021 г. в частта й за услугата „Третиране на битовите отпадъци в съоръжения и инсталации“ за всички имоти - жилищни и нежилищни на задължените граждани и предприятия и по т. III, с която е прието да останат в сила всички досегашни размери на таксата за битови отпадъци за услугите „Събиране и транспортиране на битови отпадъци до съоръжения и инсталации за тяхното третиране“ за жилищните и нежилищните имоти на задължените граждани и предприятия, във всички населени места на общината, определени с Решение № 126 от 18.12.2012 г. по Протокол № 12/18.12.2012 г. и в частта на разноските.</w:t>
        <w:tab/>
        <w:br/>
        <w:tab/>
        <w:t xml:space="preserve">ОСЪЖДА Областна администрация - Кърджали да заплати на Община Черноочене сумата от 960 лв. (деветстотин и шестдесет лева), представляваща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