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№42/31.03.2011 по търг. д. №21/2010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42</w:t>
        <w:tab/>
        <w:br/>
        <w:tab/>
        <w:t xml:space="preserve"/>
        <w:tab/>
        <w:br/>
        <w:tab/>
        <w:t xml:space="preserve">гр. София, 31.03.2011 година </w:t>
        <w:tab/>
        <w:br/>
        <w:tab/>
        <w:t xml:space="preserve"/>
        <w:tab/>
        <w:br/>
        <w:tab/>
        <w:t xml:space="preserve">ВЪРХОВЕН КАСАЦИОНЕН СЪД на Република 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Търговска колегия, Второ отделение</w:t>
        <w:tab/>
        <w:br/>
        <w:tab/>
        <w:t xml:space="preserve"> </w:t>
        <w:tab/>
        <w:br/>
        <w:tab/>
        <w:t xml:space="preserve"> в закрито съдебно заседание на тридесети март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РОСИЦА КОВАЧЕВА</w:t>
        <w:tab/>
        <w:br/>
        <w:tab/>
        <w:t xml:space="preserve"> </w:t>
        <w:tab/>
        <w:br/>
        <w:tab/>
        <w:t xml:space="preserve"> ЧЛЕНОВЕ: ЛИДИЯ ИВАНОВА 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>като изслуша докладваното от съдия Емилия Василева т. дело № 21 по описа за 2011г.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78, ал. 4 ГПК. </w:t>
        <w:tab/>
        <w:br/>
        <w:tab/>
        <w:t xml:space="preserve"> </w:t>
        <w:tab/>
        <w:br/>
        <w:tab/>
        <w:t xml:space="preserve"> По делото е постъпила молба от [фирма], [населено място] за допълване на определение № 18/15.03.2011г. по т. дело № 21/2011г. на ВКС, ТК, Второ отделение в частта за разноските, като се присъдят на [фирма] направените разноски в производството пред ВКС, представляващи възнаграждение за един адвокат, изплатено в размер съгласно Наредба № 1/2004г. на ВАС.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прецени данните по делото, приема следното:</w:t>
        <w:tab/>
        <w:br/>
        <w:tab/>
        <w:t xml:space="preserve"> </w:t>
        <w:tab/>
        <w:br/>
        <w:tab/>
        <w:t xml:space="preserve"> Производството по т. дело № 21/2011г. на ВКС, ТК, Второ отделение е образувано по искова молба на [фирма], [населено място], с която е предявен иск срещу [фирма], [населено място] за отмяна по реда на чл. 47, т. 3 ЗМТА на арбитражно решение от 09.07.2010г. по в. а. д. № 514/2009г. на Арбитражния съд при Българска търговско – промишлена палата /АС при Б./. В отговора на исковата молба ответникът е направил искане производството да бъде прекратено като недопустимо и да му бъдат присъдени направените по делото разноски – платено възнаграждение за един адвокат. С определение № 18/15.03.2011г. по т. дело № 21/2011г. на ВКС, ТК, Второ отделение производството по делото е прекратено като недопустимо, тъй като исковата молба е подадена след изтичане на преклузивния срок по чл. 48, ал. 1 ЗМТА. Съгласно разпоредбата на чл. 78, ал. 4 ГПК ответникът има право на разноски и при прекратяване на делото. Поради обстоятелството, че направените разноски в размер 28 597,71 лв. – платено възнаграждение за един адвокат в размер на минималното възнаграждения съгласно чл. 7, ал. 2, т. 4 от Наредба № 1/2004г. за минималните размери на адвокатските възнаграждения, са поискани своевременно, същите следва да бъдат присъдени на основание посочената правна норма. </w:t>
        <w:tab/>
        <w:br/>
        <w:tab/>
        <w:t xml:space="preserve"> </w:t>
        <w:tab/>
        <w:br/>
        <w:tab/>
        <w:t xml:space="preserve"> Мотивиран от горното, Върховен касационен съд на Република България, Търговска колегия, Второ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ОСЪЖДА </w:t>
        <w:tab/>
        <w:br/>
        <w:tab/>
        <w:t xml:space="preserve"> </w:t>
        <w:tab/>
        <w:br/>
        <w:tab/>
        <w:t xml:space="preserve"> [фирма], [населено място], [улица], ЕИК[ЕИК] да заплати на [фирма], [населено място], [улица] ЕИК[ЕИК] на основание чл. 78, ал. 4 ГПК сумата 28 597,71 лв. /двадесет и осем хиляди петстотин деветдесет и седем лева и седемдесет и една стотинки/ – платено възнаграждение за един адвокат.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