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№11073/02.11.2021 по адм. д. №5722/2021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11073 София, 02.11.2021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деветнадесети октомври в състав: ПРЕДСЕДАТЕЛ:ГЕОРГИ КОЛЕВ ЧЛЕНОВЕ:СЕВДАЛИНА ЧЕРВЕНКОВА СТЕФКА КЕМАЛОВА при секретар Снежана Иванова и с участието на прокурора Динка Коларскаизслуша докладваното от съдиятаСТЕФКА КЕМАЛОВА по адм. дело № 5722/2021</w:t>
        <w:tab/>
        <w:br/>
        <w:tab/>
        <w:t xml:space="preserve">Производството е по чл. 208 и следващите от АПК, във връзка с чл. 219 ЗУТ.</w:t>
        <w:tab/>
        <w:br/>
        <w:tab/>
        <w:t xml:space="preserve">Образувано е по касационна жалба на Л. Мазничка, подадена чрез адвокат С. Манова, против Решение № 87/18.03.2021 г., постановено по административно дело № 315/2020 г., по описа на Административен съд – Кюстендил, с което е отхвърлена жалбата й срещу Заповед № РД-08-406/29.06.2020 г. на Кмета на Община Сапарева баня, одобряваща изменение на План за регулация, в обхвата на УПИ XIX-219, УПИ XX-218, УПИ XXII-220, УПИ XVIII-232, кв. 85 по плана на гр. Сапарева баня.</w:t>
        <w:tab/>
        <w:br/>
        <w:tab/>
        <w:t xml:space="preserve">В касационната жалба се сочи неправилност на съдебното решение на основанията по чл. 209, т. 3 АПК, поради което се иска неговата отмяна и постановяване на друго, с което да се отмени оспорената заповед. Изложени са доводи за немотивираност на административния акт, както и допуснато нарушение на чл. 54, ал. 2 ЗКИР, поради наличието на спор за материално право. Касационната жалба се поддържа от адвокат Манова, която моли да бъде уважена по изложените в нея съображения.</w:t>
        <w:tab/>
        <w:br/>
        <w:tab/>
        <w:t xml:space="preserve">Ответната страна – Кмета на Община Сапарева баня, чрез адвокат Д. Иванова, посредством писмен отговор оспорва касационната жалба и моли да бъде оставена без уважение.</w:t>
        <w:tab/>
        <w:br/>
        <w:tab/>
        <w:t xml:space="preserve">Останалите ответни страни – Д. Дудулова, К. Добрева, О. Попов, Й. Попова, А. Темелакиев, Е. Попов, В. Гювийска, И. Кръпчански, Е. Здравкова, Г. Воденичарска, Е. Кръпчанска, Щ. Кръпчански и Й. Кръпчански, редовно призовани, не се явяват и не вземат становище по спора.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съдебното решение да бъде оставено в сила, тъй като е правилно и постановено при отсъствие на сочените касационни основания.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срока по чл. 211, ал. 1 АПК и от надлежна страна.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В хода на проведеното първоинстанционно съдебно производство са събрани относимите писмени доказателства, както и е изслушано заключение на вещо лице, притежаващо специални знания, въз основа на които, съдът е извършил правилни фактически установявания по спорните въпроси. Възприетите от съда правни изводи са обосновани и съответни на приложимия закон, поради което се споделят от настоящата инстанция.</w:t>
        <w:tab/>
        <w:br/>
        <w:tab/>
        <w:t xml:space="preserve">Процесната заповед е постановена от компетентен орган – Кмета на Община Сапарева баня, изрично оправомощен за това с разпоредбата на чл. 129, ал. 2 ЗУТ, тъй като се касае за изменение на подробен устройствен план в обхват на един квартал. В хода на проведеното административно производство не са допуснати и не се сочат нарушения на административно-производствените правила. Спазена е и законоустановената форма, тъй като правните и фактически основания за издаването на административния акт се съдържат в както в самия акт, така и в документите, предхождащи издаването му. Заповедта е мотивирана в достатъчна степен, като е посочено както правното основание за изменение на плана – разпоредбата на чл. 134, ал. 2, т. 2 ЗУТ, така и съответстващото му фактическо такова. Тази норма съответства на описаните и установени по делото факти, а именно – касае за изменение на регулационния план в обхвата на посочените урегулирани поземлени имоти, така, че регулационните им граници да бъдат поставени в съответствие със имотните граници на поземлените имоти съгласно Кадастралната карта на гр. Сапарева баня. От събраните по делото доказателства безспорно е установено разминаване между кадастралните /имотни/ и регулационните граници на имотите, което е извън критериите за точност съгласно чл. 18 от Наредбата за създаването и поддържането на кадастралната карта и кадастралния регистър. Разминаването е установено при съпоставка между действащия регулационен план и кадастралната карта на гр. Сапарева баня, която е влязла в законна сила. При така установените факти, правилен е изводът на съда за това, че е било налице основанието по чл. 134, ал. 2, т. 2 ЗУТ за изменение на регулационния план, така, че регулационните граници на имотите да съвпаднат с кадастралните такива. В този смисъл, заповедта се явява и материално законосъобразна, като възраженията на оспорващата за допусната грешка в кадастралната карта и съществуващ спор за материално право са неотносими в процесното административно производство, което се различава от производството по изменение на влязлата в сила кадастрална карта, в което биха били от значение.</w:t>
        <w:tab/>
        <w:br/>
        <w:tab/>
        <w:t xml:space="preserve">Въз основа на изложените мотиви, неоснователни са твърденията на касационния жалбоподател за неправилност на съдебното решение по смисъла на чл. 209, т. 3 АПК. Съдебното решение е постановено при правилно приложение и тълкуване на относимите материално-правни норми. Настоящата съдебна инстанция не установи допуснати от съдебния състав нарушения на съдопроизводствените правила. Правилно е разпределена доказателствената тежест и са дадени указания на страните в този смисъл, проведени са открити съдебни заседания, в хода на които са уважени доказателствените искания на страните с оглед на техните твърдения и възражения, приетите доказателства са допустими и са относими към правния спор, обсъдени са от съда, който е постановил мотивиран съдебен акт. Решението е обосновано, като въз основа на правилно установените от съда обстоятелства, са възприети мотивирани и логически издържани правни изводи.</w:t>
        <w:tab/>
        <w:br/>
        <w:tab/>
        <w:t xml:space="preserve">По изложените мотиви и като съобрази, че оспореното решение е валидно, допустимо и постановено при отсъствие на посочените касационни основания, същото следва да бъде оставено в сила.</w:t>
        <w:tab/>
        <w:br/>
        <w:tab/>
        <w:t xml:space="preserve">Независимо от този изход на спора, в полза на ответната страна не следва да се присъждат разноски, тъй като не са представени доказателства за извършването на такива в хода на касационното производство.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 РЕШИ:</w:t>
        <w:tab/>
        <w:br/>
        <w:tab/>
        <w:t xml:space="preserve">ОСТАВЯ В СИЛА Решение № 87/18.03.2021 г., постановено по административно дело № 315/2020 г., по описа на Административен съд – Кюстендил. Решението не подлежи на обжалване.</w:t>
        <w:tab/>
        <w:br/>
        <w:tab/>
        <w:t xml:space="preserve">Вярно с оригинала, ПРЕДСЕДАТЕЛ:/п/ Георги Колев</w:t>
        <w:tab/>
        <w:br/>
        <w:tab/>
        <w:t xml:space="preserve">секретар: ЧЛЕНОВЕ:/п/ Севдалина Червенкова</w:t>
        <w:tab/>
        <w:br/>
        <w:tab/>
        <w:t xml:space="preserve">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