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№172/11.12.2018 по гр. д. №45/2017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гр. София, 11.12. 2018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 като изслуша докладваното от съдията Първанова гр. дело № 45/2017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определение № 89 от 06.06.2017 г. по гр. д. № 45/2017 г. на ВКС, ІІ г. о., производството по делото е спряно на основание чл. 292 ГПК до постановяване на тълкувателно решение по тълк. дело № 3/2015 г., ОСГК, ВКС по релевантния за изхода на спора правен въпрос: „Допустимо ли е, след като в одобреното от бракоразводния съд споразумение съпрузите са се съгласили, че придобитият по време на брака им имот остава съсобствен между тях, в последващ исков процес да се установява по - голям дял на единия съпруг на основание частична трансформация на негово лично имущество по смисъла на чл. 21, ал. 2 СК (1985 г. - отм., респективно чл. 23, ал. 2 СК? “.</w:t>
        <w:tab/>
        <w:br/>
        <w:tab/>
        <w:t xml:space="preserve"> </w:t>
        <w:tab/>
        <w:br/>
        <w:tab/>
        <w:t xml:space="preserve"> Предвид приемането на тълкувателно решение № 3 от 29.11.2018 г. по тълк. дело № 3/2015 г., ОСГК, ВКС, производството по настоящето дело следва да бъде възобновено, поради отпадане на пречките за движението му и за произнасяне по същество по подадената касационна жалба.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производството по гр. д. № 45/2017 г. на ВКС, ІІ г. о.</w:t>
        <w:tab/>
        <w:br/>
        <w:tab/>
        <w:t xml:space="preserve"> </w:t>
        <w:tab/>
        <w:br/>
        <w:tab/>
        <w:t xml:space="preserve"> Насрочва делото в закрито заседание по чл. 288 ГПК за 16.01.2019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