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№449/10.12.2018 по гр. д. №3787/2018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449</w:t>
        <w:tab/>
        <w:br/>
        <w:tab/>
        <w:t xml:space="preserve"> </w:t>
        <w:tab/>
        <w:br/>
        <w:tab/>
        <w:t xml:space="preserve">София, 10.12.2018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№3787/2018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> </w:t>
        <w:tab/>
        <w:br/>
        <w:tab/>
        <w:t xml:space="preserve">С протоколно определение от 03.12.2018 г. делото е отложено за друга дата, поради наличие на данни за смъртта на молителя Д. С. К..</w:t>
        <w:tab/>
        <w:br/>
        <w:tab/>
        <w:t xml:space="preserve"> </w:t>
        <w:tab/>
        <w:br/>
        <w:tab/>
        <w:t xml:space="preserve">С разпореждане №322/04.12.2018 г. по настоящото дело е разпоредено изискване от ГРАО на данни за статута на Д. С. К., включително и за постоянния и настоящия му адрес, по реда на Наредба №14/18.11.2009 г. за реда начина за предоставяне достъп на органите на съдебната власт до Национална база данни „Население“, издадена от Министерство на правосъдието и Министерство на регионалното развитие и благоустройството, обн. В „Държавен вестник“, брой 94 от 2009 г.</w:t>
        <w:tab/>
        <w:br/>
        <w:tab/>
        <w:t xml:space="preserve"> </w:t>
        <w:tab/>
        <w:br/>
        <w:tab/>
        <w:t xml:space="preserve">Въз основа на изисканата информация по делото са постъпили данни за лицето Д. С. К., въз основа на които се установява, че същото е починало на 15.3.2018 г.(акт №179 от 16.3.2018 г., издаден от Столична община, район „С.“). От същата информация се установява, че негови правоприемници са: съпруга - М. Ц. К., ЕГН – [ЕГН], син - К. Д. С., ЕГН – [ЕГН], и дъщеря - И. Д. С., ЕГН – [ЕГН].</w:t>
        <w:tab/>
        <w:br/>
        <w:tab/>
        <w:t xml:space="preserve"> </w:t>
        <w:tab/>
        <w:br/>
        <w:tab/>
        <w:t xml:space="preserve">Въз основа на изложеното производството по делото следва да се прекрати по отношение на молителя Д. С. К. и на негово място се конституират посочените правоприемници и следва да се изискат отново данни от ГРАО за постоянните и настоящите им адреси.</w:t>
        <w:tab/>
        <w:br/>
        <w:tab/>
        <w:t xml:space="preserve"> </w:t>
        <w:tab/>
        <w:br/>
        <w:tab/>
        <w:t xml:space="preserve">Водим от изложените съображения и на основание чл.230 ГПК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делото по отношение на молителя Д. С. К., ЕГН -[ЕГН].</w:t>
        <w:tab/>
        <w:br/>
        <w:tab/>
        <w:t xml:space="preserve"> </w:t>
        <w:tab/>
        <w:br/>
        <w:tab/>
        <w:t xml:space="preserve">КОНСТИТУИРА като молители по молбата за отмяна на мястото на Д. С. К., ЕГН -[ЕГН], следните лица:</w:t>
        <w:tab/>
        <w:br/>
        <w:tab/>
        <w:t xml:space="preserve"> </w:t>
        <w:tab/>
        <w:br/>
        <w:tab/>
        <w:t xml:space="preserve"> 1.М. Ц. К., ЕГН – [ЕГН],</w:t>
        <w:tab/>
        <w:br/>
        <w:tab/>
        <w:t xml:space="preserve"> </w:t>
        <w:tab/>
        <w:br/>
        <w:tab/>
        <w:t xml:space="preserve">2.К. Д. С., ЕГН – [ЕГН], и</w:t>
        <w:tab/>
        <w:br/>
        <w:tab/>
        <w:t xml:space="preserve"> </w:t>
        <w:tab/>
        <w:br/>
        <w:tab/>
        <w:t xml:space="preserve">3. И. Д. С., ЕГН – [ЕГН].</w:t>
        <w:tab/>
        <w:br/>
        <w:tab/>
        <w:t xml:space="preserve"> </w:t>
        <w:tab/>
        <w:br/>
        <w:tab/>
        <w:t xml:space="preserve">ДА СЕ ИЗИСКАТ от ГРАО данни за постоянните и настоящите адреси на посочените лица.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