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№413/10.12.2018 по търг. д. №3012/2018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413</w:t>
        <w:tab/>
        <w:br/>
        <w:tab/>
        <w:t xml:space="preserve"> </w:t>
        <w:tab/>
        <w:br/>
        <w:tab/>
        <w:t xml:space="preserve">гр. София, 10.12.2018 г.</w:t>
        <w:tab/>
        <w:br/>
        <w:tab/>
        <w:t xml:space="preserve"> </w:t>
        <w:tab/>
        <w:br/>
        <w:tab/>
        <w:t xml:space="preserve">ВЪРХОВЕН КАСАЦИОНЕН СЪД на Република България, ТК, II отделение, в закрито заседание, в състав:</w:t>
        <w:tab/>
        <w:br/>
        <w:tab/>
        <w:t xml:space="preserve"> </w:t>
        <w:tab/>
        <w:br/>
        <w:tab/>
        <w:t xml:space="preserve"> ПРЕДСЕДАТЕЛ: ВАНЯ АЛЕКСИЕВА </w:t>
        <w:tab/>
        <w:br/>
        <w:tab/>
        <w:t xml:space="preserve"> </w:t>
        <w:tab/>
        <w:br/>
        <w:tab/>
        <w:t xml:space="preserve"> ЧЛЕНОВЕ: НИКОЛАЙ МАРКОВ</w:t>
        <w:tab/>
        <w:br/>
        <w:tab/>
        <w:t xml:space="preserve"> </w:t>
        <w:tab/>
        <w:br/>
        <w:tab/>
        <w:t xml:space="preserve"> СВЕТЛА ЧОРБАДЖИЕВА</w:t>
        <w:tab/>
        <w:br/>
        <w:tab/>
        <w:t xml:space="preserve"> </w:t>
        <w:tab/>
        <w:br/>
        <w:tab/>
        <w:t xml:space="preserve">като разгледа докладваното от съдия Марков т. д.№3012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чл.282, ал.2 от ГПК. </w:t>
        <w:tab/>
        <w:br/>
        <w:tab/>
        <w:t xml:space="preserve"> </w:t>
        <w:tab/>
        <w:br/>
        <w:tab/>
        <w:t xml:space="preserve">Постъпила е молба от „Найт интернешънъл” ЕООД /н/ за спиране на изпълнението на постановеното на 13.08.2018 г. решение по в. т.д.№1387/2018 г. на САС, потвърждаващо решение от 18.09.2017 г. по гр. д.№17 755/2014 г. на СГС, с което на основание чл.422 от ГПК е признато за установено съществуването на вземане на „Дружество за управление на банкови вземания” АД, Република С. спрямо „Найт интернешънъл” ЕООД в размер на 500 000 евро, дължима по нотариален акт за учредяване на договорна ипотека върху недвижими имоти №197, т.VI, рег.№3988, д.№1144 от 10.11.2009 г. и лихва за забава върху сумата за периода от 07.03.2014 г. до окончателното изплащане, като в молбата се съдържа и искане да бъде постановено спиране на всички образувани спрямо молителя изпълнителни производства. </w:t>
        <w:tab/>
        <w:br/>
        <w:tab/>
        <w:t xml:space="preserve"> </w:t>
        <w:tab/>
        <w:br/>
        <w:tab/>
        <w:t xml:space="preserve">Върховен касационен съд, Търговска колегия, състав на Второ отделение, като прецени данните по делото и доводите в молбата, приема следното:</w:t>
        <w:tab/>
        <w:br/>
        <w:tab/>
        <w:t xml:space="preserve"> </w:t>
        <w:tab/>
        <w:br/>
        <w:tab/>
        <w:t xml:space="preserve">С решение от 10.08.2018 г по т. д.№5749/2014 г. на СГС е обявена неплатежоспособността на „Найт интернешънъл” ЕООД /н/, определена е началната й дата, спрямо дружеството е открито производство по несъстоятелност на основание чл.632, ал.1 от ТЗ и същото е обявено в несъстоятелност, като с решение от 22.10.2018 г. спряното производство е възобновено, назначен е временен синдик и е свикано първо събрание на кредиторите. </w:t>
        <w:tab/>
        <w:br/>
        <w:tab/>
        <w:t xml:space="preserve"> </w:t>
        <w:tab/>
        <w:br/>
        <w:tab/>
        <w:t xml:space="preserve">Съгласно разпоредбата на чл.638, ал.1 от ТЗ с откриване на производство по несъстоятелност се спират изпълнителните производства срещу имуществото, включено в масата на несъстоятелността с изключение на имуществата по чл.193 от ДОПК. Т.е. спирането на започнало изпълнение срещу имуществото на длъжника, спрямо когото е открито производство по несъстоятелност настъпва по силата на закона и то независимо от изпълнителното основание, въз основа на което е започнало изпълнението, като образуване на ново изпълнително производство срещу длъжник, спрямо който е открито производство по несъстоятелност, е недопустимо.</w:t>
        <w:tab/>
        <w:br/>
        <w:tab/>
        <w:t xml:space="preserve"> </w:t>
        <w:tab/>
        <w:br/>
        <w:tab/>
        <w:t xml:space="preserve">В този смисъл и тъй като в случая изпълнителното дело, образувано въз основа на заповедта за изпълнение, съществуването на вземането по която е предмет на процесното въззивно решение, е спряно по силата на закона и при липсата на твърдения за разрешено на основание чл.638, ал.3 от ТЗ от съда по несъстоятелността продължаване на изпълнително производство, молбата за спиране на изпълнението на въззивното решение, се явява неоснователна.</w:t>
        <w:tab/>
        <w:br/>
        <w:tab/>
        <w:t xml:space="preserve"> </w:t>
        <w:tab/>
        <w:br/>
        <w:tab/>
        <w:t xml:space="preserve">В останалата й част молбата, с която по същество се иска налагане на обезпечителни мерки за запазване на масата на несъстоятелността на длъжника, спрямо който е открито производство по несъстоятелност, се явява недопустима, доколкото компетентен да ги наложи е съдът по несъстоятелността /друг е въпросът, че както бе посочено, спирането на изпълнителните производства срещу имуществото, включено в масата на несъстоятелността настъпва по силата на закона/.</w:t>
        <w:tab/>
        <w:br/>
        <w:tab/>
        <w:t xml:space="preserve"> </w:t>
        <w:tab/>
        <w:br/>
        <w:tab/>
        <w:t xml:space="preserve">Мотивиран от горното Върховен касационен съд</w:t>
        <w:tab/>
        <w:br/>
        <w:tab/>
        <w:t xml:space="preserve"> </w:t>
        <w:tab/>
        <w:br/>
        <w:tab/>
        <w:t xml:space="preserve">ОПРЕДЕЛИ</w:t>
        <w:tab/>
        <w:br/>
        <w:tab/>
        <w:t xml:space="preserve"> </w:t>
        <w:tab/>
        <w:br/>
        <w:tab/>
        <w:t xml:space="preserve">ОСТАВЯ БЕЗ УВАЖЕНИЕ молбата на „Найт интернешънъл” ЕООД /н/ за спиране на изпълнението на постановеното на 13.08.2018 г. решение по в. т.д.№1387/2018 г. на САС.</w:t>
        <w:tab/>
        <w:br/>
        <w:tab/>
        <w:t xml:space="preserve"> </w:t>
        <w:tab/>
        <w:br/>
        <w:tab/>
        <w:t xml:space="preserve">ОСТАВЯ БЕЗ РАЗГЛЕЖДАНЕ молбата в останалата й част.</w:t>
        <w:tab/>
        <w:br/>
        <w:tab/>
        <w:t xml:space="preserve"> </w:t>
        <w:tab/>
        <w:br/>
        <w:tab/>
        <w:t xml:space="preserve"> Определението в частта, с която молбата е оставена без разглеждане може да се обжалва пред друг състав на Търговска колегия на ВКС в едноседмичен срок от връчването му, а в останалата част не може да се обжалва. </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