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№1669/09.12.2019 по адм. д. №9474/2018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Общински съвет – Г. О, чрез адв.. И като процесуален представител, срещу решение №241 от 30.05.2018 г., постановено по адм. дело №78/2018 г. по описа на Административен съд - В. Т, с което са отменени като незаконосъобразни разпоредбите на чл. 83, ал. 2, т. 4 и т. 5 от Наредба за реда за придобиване, управление и разпореждане с общинско имущество (Наредбата), приета с решение № 360 по протокол № 23 от 15.02.2005 г. на Общински съвет – Г.О.И се доводи за неправилност на решението поради нарушение на материалния закон и необоснованост. Прави се искане за отмяната му и постановяване на друго, с което да отхвърли протеста на Районна прокуратура Г. О срещу разпоредбите на наредбата.</w:t>
        <w:tab/>
        <w:br/>
        <w:tab/>
        <w:t xml:space="preserve">Ответникът - Районна прокуратура Г. О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второ отделение, приема касационната жалба за процесуално допустима, като подадена от надлежна страна срещу неблагоприятен за нея съдебен акт и в срока по чл. 211, ал. 1 АПК. Разгледана по същество е неоснователна.</w:t>
        <w:tab/>
        <w:br/>
        <w:tab/>
        <w:t xml:space="preserve">Пред административния съд са оспорени разпоредбите на чл. 83, ал. 2, т. 4 и т. 5 от Наредба за реда за придобиване, управление и разпореждане с общинско имущество на община Г. О, които са със следното съдържание: т. 4. Не се допускат до участие в публични търгове и публично оповестените конкурси за отдаване под наем на недвижими имоти и на части от тях – частна или публична общинска собственост лица, спечелили търг или конкурс и сключили договор, но неизпълнили договорените си задължения (нередовни платци, повредили или унищожили общинско имущество и др.) и т. 5. Не се допускат до участие в публични търгове и публично оповестените конкурси за отдаване под наем на недвижими имоти и на части от тях – частна или публична общинска собственост лица, които са неизправни по отношение на общината или системно нарушават актовете на Общински съвет.</w:t>
        <w:tab/>
        <w:br/>
        <w:tab/>
        <w:t xml:space="preserve">За да отмени протестираните разпоредби, съдът е приел, че Наредбата е издадена от компетентен орган, в изпълнение на правомощията по чл. 21, ал. 1 ЗМСМА на общинските съвети да приемат правилници, наредби, инструкции, решения, декларации и обръщения, но при съществено нарушение на административнопроизводствените правила и в противоречие с нормативни актове от по-висок ранг. Изложил е съображения, че с решение № 360 по протокол № 23 от 15.02.2005 г. Общински съвет - Г. О е приел нов подзаконов нормативен акт, а не изменение или допълнение на съществуващ такъв, поради което е следвало да бъдат спазени действащите към този момент разпоредби на чл. 2а (отм.) от ЗНА (ЗАКОН ЗЗД НОРМАТИВНИТЕ АКТОВЕ) (ЗНА) и чл. 13 от Указ № 883 от 24.04.1974 г. Посочил е, че в случая не са спазени изискванията на цитираните норми за публикуването на проекта и основните съображения за издаване на акта на интернет страницата на община Г. О или оповестяването му сред обществеността по друг подходящ начин. Приел е на следващо място, че предложението на кмета на О. Г. О е внесено в общинския съвет на 20.01.2005 г. и е гласувано на заседание на 15.02.2005 г., с което не е спазен и предвиденият в чл. 2а (отм.) ЗНА срок от поне един месец за представяне на предложения и възражения по проекта от засегнатите лица и организации, като липсата на обществено обсъждане е определено като съществено нарушение на процедурата по смисъла на чл. 146, т. 3 АПК. Наред с това административният съд е достигнал до заключение, че протестираните подзаконови норми противоречат и на материалноправни разпоредби от по-висок ранг – с тях е предвидено ограничение на кръга от лицата с право да участват в търгове или конкурси, като са облагодетелствани заявители без задължения към община Г. О, което води до нарушаване принципа на свободната стопанска дейност по чл. 3 ал. 3 от ЗОАРАКСД (ЗАКОН ЗЗД ОГРАНИЧАВАНЕ НА АДМИНИСТРАТИВНОТО РЕГУЛИРАНЕ И АДМИНИ. К. В СТОПАНСКАТА ДЕЙНОСТ) (ЗОАРАКСД) и противоречи на целите, въведени с чл. 1, ал. 2 от същия закон. Обосновал е извод за допуснато нарушение на чл. 19 от Конституцията на Р. Б поради въведеното с оспорените текстове неравенство на стопанските субекти, както и противоречие с чл. 76 ал. 3 АПК, тъй като общинският съвет е уредил начин на събиране на свои вземания от граждани към общината, който не е съответен на възприетия в ЗМДТ (ЗАКОН ЗЗД МЕСТНИТЕ ДАНЪЦИ И ТАКСИ) ред. Решението е валидно, допустимо и правилно.</w:t>
        <w:tab/>
        <w:br/>
        <w:tab/>
        <w:t xml:space="preserve">При правилно приложение на относимите към момента на приемане на подзаконования нормативен акт изисквания, предвидени в чл.2а (отм.) ЗНА и чл. 13 от Указ № 883 от 24.04.1974 г., административният съд е приел, че Общински съвет – Г. О е допуснал съществени нарушения на административнопроизводствените правила, изразяващи се в непубликуване на проекта за наредба и недаване възможност на засегнатата общественост да се запознае с него, съответно да депозира предварително становища и възражения по разпоредбите на този проект. В конкретния случай през 2005 г. общинският съвет е приел нов подзаконов нормативен акт, поради което е бил длъжен да изпълни императивните законови разпоредби. При нарушаване на задълженията на органа по провеждане на обществено обсъждане в процеса по приемането му се засяга приложението на основните принципи в нормотворческия процес за откритост, съгласуваност и предвидимост. Правилно съдът е приел, че спазването на процедурата във връзка с последващи изменения и допълнения на Наредбата не може да санира допуснатите нарушения при приемането й, след като тези изменения не се отнасят до протестираните норми. В този смисъл констатираните нарушения са съществени и представляват достатъчно основание за отмяна на оспорените текстове по чл. 146, т. 3 АПК.</w:t>
        <w:tab/>
        <w:br/>
        <w:tab/>
        <w:t xml:space="preserve">Обоснован е изводът, че нормите от Наредбата противоречат на материалноправни разпоредби от по - висок ранг. Изискване за ограничаване кръга на лицата, имащи право да участват в търгове и конкурси на територията на община Г. О, до тези, които са изправни страни по сключени с общината договори и нямат задължения към нея, не се съдържа в ЗОС (ЗАКОН ЗЗД ОБЩИНСКАТА СОБСТВЕНОСТ). Тези условия противоречат на чл. 1, ал. 2, чл. 3 и чл. 4 ЗОАРАКСД, тъй като с тях за правните субекти се създават ограничения и се въвеждат тежести при административното регулиране на стопанската дейност, които не са необходими за постигане целите на закона. Правилно е заключението на съда и относно противоречието на протестираните норми от подзаконовия нормативен акт с чл.19 от Конституцията на РБ предвид създаването на предпоставка за неравно третиране на стопанските субекти, изразяващо се в ограничаване на кръга на лицата, имащи право да участват в търг или конкурс за отдаване по наем на имоти - общинска собственост.</w:t>
        <w:tab/>
        <w:br/>
        <w:tab/>
        <w:t xml:space="preserve">С оглед изложеното обжалваното решение като правилно следва да бъде оставено в сила.</w:t>
        <w:tab/>
        <w:br/>
        <w:tab/>
        <w:t xml:space="preserve">По тези съображения и на основание чл. 221, ал. 2, предл. 1 АПК Върховният административен съд, второ отделение,РЕШИ: </w:t>
        <w:tab/>
        <w:br/>
        <w:tab/>
        <w:t xml:space="preserve">ОСТАВЯ В СИЛА решение №241 от 30.05.2018 г., постановено по адм. дело №78/2018 г. по описа на Административен съд - В. 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