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№1665/06.12.2019 по адм. д. №2408/2019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две касационни жалби срещу решение № 2128 от 21.11.2018 г., постановено по адм. д. № 616/2018 г. по описа на Административен съд – Бургас (АС – Бургас).</w:t>
        <w:tab/>
        <w:br/>
        <w:tab/>
        <w:t xml:space="preserve">С решението е осъдена Главна дирекция „Изпълнение на наказанията“ – гр. С. (ГДИН) да заплати на Д.Д обезщетение, в размер на 3 500 (три хиляди и петстотин) лева, за претърпени неимуществени вреди следствие противоправно бездействие на служители на ГДИН, изразяващо се в неосигуряване на нормални битови и хигиенни условия за изтърпяване на наказанието „лишаване от свобода“ в З. Б, а именно недостатъчна жилищна площ, лоши хигиенни условия в помещенията, липса на непрекъснат достъп до санитарен възел и течаща вода, за периода от 15.12.2013 г. до 20.09.2017 г., ведно със законната лихва, считано от 06.03.2018 г. до окончателното изплащане на сумата и е отхвърлен иска до пълния предявен размер от 50 000 (петдесет хиляди) лева.</w:t>
        <w:tab/>
        <w:br/>
        <w:tab/>
        <w:t xml:space="preserve">Едната касационна жалба е подадена от Главна дирекция „Изпълнение на наказанията“ – гр. С. и е срещу частта от съдебното решение, с която е осъдена за част от претендираното обезщетение. Твърди се, че решението в оспорваната част е необосновано и неправилно. Иска се отмяната му и постановяване на съдебен акт по съществото на спора, с който искът на ищеца да бъде изцяло отхвърлен. Претендира се юрисконсултско възнаграждение.</w:t>
        <w:tab/>
        <w:br/>
        <w:tab/>
        <w:t xml:space="preserve">Другата касационна жалба е подадена от Д.Д срещу частта от съдебното решение, с която предявеният иск е частично отхвърлен. Твърди се, че при определяне на обезщетението съдът не е взел предвид периода на престой при сочени обстоятелства. Иска се уважаване на цялата искова претенция. Претендират се направените разноски.</w:t>
        <w:tab/>
        <w:br/>
        <w:tab/>
        <w:t xml:space="preserve">Представителят на Върховната административна прокуратура дава мотивирано заключение за частичната основателност на касационната жалба на ГДИН и неоснователност на касационната жалба на Д.Д.</w:t>
        <w:tab/>
        <w:br/>
        <w:tab/>
        <w:t xml:space="preserve">Върховният административен съд в настоящия съдебен състав преценява касационните жалби като допустими. Те са подадени от страни по съдебния спор, за които обжалваните части от решението са неблагоприятни, жалбите са подаден в срока по чл. 211, ал.1 от АПК и са редовни от външна страна. Разгледани по същество, същите са неоснователни по следните съображения:</w:t>
        <w:tab/>
        <w:br/>
        <w:tab/>
        <w:t xml:space="preserve">Административният съд е приел, че е сезиран с иск срещу ГДИН, в размер на 50 000 лева за обезщетяване на претърпените от ищеца вреди следствие на лошите битови условия при изтърпяване на наказанието лишаване от свобода в З. Б, за периода от 15.12.2013 г. до 20.09.2017 г., ведно със законната лихва от подаване на исковата молба до окончателното изплащане на сумата.</w:t>
        <w:tab/>
        <w:br/>
        <w:tab/>
        <w:t xml:space="preserve">Съдът е приел за установено, че ищецът е изтърпявал наказание в З. Б. На база събраните доказателства АС – Бургас е извършил преценка на помещенията, в които ищецът е бил настаняван - квадратура, капацитет за броя лица пребиваващи, лишени от свобода. Установено е, че сградата на корпуса на затвора не е разполагала със самостоятелни санитарни възли в спалните помещения, но през деня всички помещения на групите са отворени и лишените от свобода имат свободен достъп до течаща вода и санитарен възел в обособено отделно помещение, като проблеми с водоснабдяването не е имало и непрекъснато се подава съответното количество течаща студена вода, а по график - два дни в седмицата и топла вода. Установено е, че след заключване на помещенията лишените от свобода нямат достъп до санитарните възли, а за удовлетворяване на физиологични нужди за времето от вечерна проверка до ставане от сън са били осигурени пластмасови кофи с капак.</w:t>
        <w:tab/>
        <w:br/>
        <w:tab/>
        <w:t xml:space="preserve">Въз основа на събраните свидетелски показания по делото, съдът е установил, че килията е с размери около 20 кв. м. и вариращ брой на лишените от свобода лица, но не по-малко от 12 души, с легла на три вишки. Килиите са с два прозореца с размери 50/80 см., осветлението е много слабо, няма течаща вода и тоалетна. През деня лишените от свобода използват обща тоалетна в коридора, а през нощта килиите са затворени и се ползват кофи. В коридора има три тоалетни, едната не работи, в банята има два душа, а третият е счупен, като за един ден трябва да минат четири отряда. Топла вода за къпане има два пъти в седмицата, за по два часа. Липсва налягане, като лишените от свобода се къпят с кофа и канче. В килиите има хлебарки и дървеници, като периодичните пръскания са само с вода, а не с препарати.</w:t>
        <w:tab/>
        <w:br/>
        <w:tab/>
        <w:t xml:space="preserve">Съдът е посочил също така, че твърденията на ищеца в исковата му молба се подкрепяли от констатациите в докладите на Европейския комитет за предотвратяване на изтезанията и нечовешкото или унизително отнасяне или наказание, касаещи посещенията в България.</w:t>
        <w:tab/>
        <w:br/>
        <w:tab/>
        <w:t xml:space="preserve">Въз основа на така установената фактическа обстановка, съдът е приел, че по време на престоя в З. Б, ищецът е пребивавал в помещения с малки размери, имал е ограничен достъп до санитарен възел, баня и течаща вода, което ограничение е с оглед на обстоятелството, че килиите не са оборудвани със санитарни възли. През част от денонощието не е имал достъп да санитарен възел, а през другото време лишените от свобода са ползвали две тоалетни, баня с недостатъчно работещи душове, където топлата вода се пуска за кратък период от време, два пъти седмично.</w:t>
        <w:tab/>
        <w:br/>
        <w:tab/>
        <w:t xml:space="preserve">Въз основа на фактическите установявания, съдът е приел, че е налице незаконосъобразно бездействие от страна на служители на ответника - ГДИН относно пренаселеността в килиите и лошите битови условия в спалните помещения. Съдът е посочил, че тези битови условия освен, че водят до унизително отношение към лишените от свобода, застрашават и здравето им.</w:t>
        <w:tab/>
        <w:br/>
        <w:tab/>
        <w:t xml:space="preserve">При определяне на размера на обезщетението, съдът е взел предвид времето на престой при установените условия и характера на деянието.</w:t>
        <w:tab/>
        <w:br/>
        <w:tab/>
        <w:t xml:space="preserve">Решението на съда е валидно, допустимо и правилно, както по отношение на изводите за основателността на исковата претенция, така и по отношение на определения размер на обезщетението.</w:t>
        <w:tab/>
        <w:br/>
        <w:tab/>
        <w:t xml:space="preserve">Правилно съдът е достигнал до извод, че са налице всички елементи от състава на обективната и безвиновна отговорност по чл. 284 ЗИНЗС и е определил по справедливост размера на обезщетението на основание чл. 52 от ЗЗД, във връзка с § 1 от ПРЗ на ЗОДОВ. Присъдил е обезщетение за неимуществени вреди в размер на 3500 лева, което настоящият касационен състав преценява като заканосъобразно определено в съответствие с чл.284, ал.2 ЗИНЗС.</w:t>
        <w:tab/>
        <w:br/>
        <w:tab/>
        <w:t xml:space="preserve">Съгласно разпоредбата на чл. 284, ал. 5 от ЗИНЗС, приложима с оглед препращащата норма на § 49 от ПЗР на ЗИНЗС и към настоящото дело, неимуществените вреди, претърпени от лошите битови условия в местата за лишаване от свобода се предполагат до доказване на противното. Ответникът в процеса не е доказал, че условията на живот в З. Б отговарят на установените стандарти за водене на нормален живот в местата за лишаване от свобода, съхраняващ физическото и психическото здраве на затворниците и ненакърняващ човешкото им достойнство.</w:t>
        <w:tab/>
        <w:br/>
        <w:tab/>
        <w:t xml:space="preserve">Правилно съдът е разгледал и преценил исковата претенция в светлината на практиката на на българските административни съдилища по аналогични дела, както и в съответствие с практиката на ЕСПЧ по дела срещу България па аналогични казуси.</w:t>
        <w:tab/>
        <w:br/>
        <w:tab/>
        <w:t xml:space="preserve">Неоснователно в тази връзка е оплакването в касационната жалба на ГДИН, че съдът не е изследвал наличието на вреди и причинно-следствена връзка между лошите условия и твърдените вреди от ищеца.</w:t>
        <w:tab/>
        <w:br/>
        <w:tab/>
        <w:t xml:space="preserve">Правилно е отхвърлил иска на Димитров за сумата над 3500 лева до пълния размер на иска за неимуществени вреди – 50 000 лева за периода от 15.12.2013 г. до 20.09.2017 г., ведно със законната лихва, считано от 06.03.2018 г. до окончателното изплащане на сумата. Възраженията на ищеца, които са свързани с определения размер на присъденото обезщетение за неимуществени вреди са неоснователни. Те са общи, не разколебават установеното и приетото от първостепенния съд досежно справедливия размер на определеното обезщетение. Съдът е приложил правилно материалния закон, отхвърляйки иска за разликата над присъдения до предявения размер от 50 000 лева.</w:t>
        <w:tab/>
        <w:br/>
        <w:tab/>
        <w:t xml:space="preserve">Настоящият съдебен състав преценява обжалваното решение като правилно. Съдът е обсъдил всички събрани по делото доказателства, преценявайки ги обективно. Съдът е обсъдил възраженията и доводите на страните. В този смисъл, при постановяване на решението, съдът не е допуснал нарушения на съдопроизводствените правила. Въз основа на подробния анализ на събраните по делото доказателства, съдът обективно е установил фактическата обстановка по спора. Изводите на съда, съответстват на установеното от него, поради което са обосновани и правилни.</w:t>
        <w:tab/>
        <w:br/>
        <w:tab/>
        <w:t xml:space="preserve">Неоснователен се явява доводът на ГДИН по отношение на неприсъждане на юрисконсулстко възнаграждение. В чл. 10, ал. 2 и ал. 3 от ЗОДОВ, които се явяват специални разпоредби по отношение на чл.78 от ГПК и чл.143 от АПК, законодателят не е предвидил изрично, че при отхвърляне изцяло или частично на предявените искове, на ответника се дължи заплащане на възнаграждение за един адвокат, ако е имал такъв или юрисконсултско възнаграждение, ако е бил защитаван от юрисконсулт. Липсата на изрична норма по този въпрос, не е празнота в правото, която следва да се запълни по аналогия на закона чрез прилагането на чл. 78, ал. 3 или чл. 78, ал. 8 от ГПК. Това е така именно поради наличието на изричната уредба по този въпрос в чл. 10, ал. 3 от ЗОДОВ за едната страна по спора - ищеца.</w:t>
        <w:tab/>
        <w:br/>
        <w:tab/>
        <w:t xml:space="preserve">При отсъствието на наведените касационни оплаквания в касационните жалби, решението на административния съд като правилно следва да бъде оставено в сила.</w:t>
        <w:tab/>
        <w:br/>
        <w:tab/>
        <w:t xml:space="preserve">По тези съображения и на основание чл. 221, ал. 2 от АПК, Върховният административен съд, състав на трето отделениеРЕШИ: </w:t>
        <w:tab/>
        <w:br/>
        <w:tab/>
        <w:t xml:space="preserve">ОСТАВЯ В СИЛА решение № 2128 от 21.11.2018 г., постановено по адм. д. № 616/2018 г. по описа на Административния съд – Бургас.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