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№433/20.03.2023 по гр. д. №914/2023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433</w:t>
        <w:tab/>
        <w:br/>
        <w:tab/>
        <w:t xml:space="preserve"/>
        <w:tab/>
        <w:br/>
        <w:tab/>
        <w:t xml:space="preserve"> София, 20.03.2023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двадесети март през две хиляди 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914 по описа за 2023 год., за да се произнесе взе предвид следното:</w:t>
        <w:tab/>
        <w:br/>
        <w:tab/>
        <w:t xml:space="preserve"/>
        <w:tab/>
        <w:br/>
        <w:tab/>
        <w:t xml:space="preserve"> Производството е по реда на чл.307, ал.1 ГПК.</w:t>
        <w:tab/>
        <w:br/>
        <w:tab/>
        <w:t xml:space="preserve"/>
        <w:tab/>
        <w:br/>
        <w:tab/>
        <w:t xml:space="preserve">Образувано е по молба на А. Х. А., чрез адв. С. Б. за отмяна на влязло в сила определение от 07.03.2017 г., постановено по гр. д. № 13442/2016г. по описа на Районен съд Варна, с което е прекратено производството по предявения от ищеца – настоящ молител иск против „Енерго-Про Мрежи“ АД поради липса на правен интерес и ищецът е осъден да заплати на основание чл.78, ал.4 ГПК разноски на ответника в размер на 504 лв. </w:t>
        <w:tab/>
        <w:br/>
        <w:tab/>
        <w:t xml:space="preserve"/>
        <w:tab/>
        <w:br/>
        <w:tab/>
        <w:t xml:space="preserve">В молбата за отмяна се поддържа, че са налице условията по чл.303, ал.1, т.5 ГПК – лишаване от възможност за участие в делото поради допуснати нарушения на правилата за уведомяване. Според молителя макар актът на съда, който е влязъл в сила да е определение, а не решение, то той трябва да бъде отменен, тъй като се ползва със сила на пресъдено нещо. </w:t>
        <w:tab/>
        <w:br/>
        <w:tab/>
        <w:t xml:space="preserve"/>
        <w:tab/>
        <w:br/>
        <w:tab/>
        <w:t xml:space="preserve">Ответникът по молбата – „Електроразпределение Север“ АД /с предишно наименование „Енерго-Про Мрежи“/, чрез адв.Л. М., е депозирал отговор, в които заявява становище за недопустимост на молбата, евентуално – за неоснователност на същата. </w:t>
        <w:tab/>
        <w:br/>
        <w:tab/>
        <w:t xml:space="preserve"/>
        <w:tab/>
        <w:br/>
        <w:tab/>
        <w:t xml:space="preserve">Върховният касационен съд, състав на Четвърто гражданско отделение намира, че молбата за отмяна на влязлото в сила определение, с което е прекратено производството по предявения от ищеца – настоящ молител иск против „Енерго-Про Мрежи“ АД поради липса на правен интерес и ищецът е осъден да заплати на основание чл.78, ал.4 ГПК разноски на ответника в размер на 504 лв., е подадена от процесуално легитимирано лице – страна по делото, по което е постановено определението, чиято отмяна се иска, в рамките на установения в разпоредбата на чл.305, ал.1, т.5 ГПК. </w:t>
        <w:tab/>
        <w:br/>
        <w:tab/>
        <w:t xml:space="preserve"/>
        <w:tab/>
        <w:br/>
        <w:tab/>
        <w:t xml:space="preserve">Молбата обаче е процесуално недопустима и следва да се остави без разглеждане, като съображенията за това са следните: </w:t>
        <w:tab/>
        <w:br/>
        <w:tab/>
        <w:t xml:space="preserve"/>
        <w:tab/>
        <w:br/>
        <w:tab/>
        <w:t xml:space="preserve">Съгласно задължителните постановки на т.6 от Тълкувателно решение № 7 от 31.07.2017 г. по т. д. № 7/2014 г. на ОСГТК на ВКС, производството по чл.303-309 ГПК е извънинстанционно производство за контрол по отношение на неправилни съдебни решения. Извънредният характер на производството произтича от относимостта му единствено към влезлите в сила решения, както и от необходимостта за защита срещу тяхната неправилност в ограничен брой случаи, изчерпателно изброени и лимитивно въведени. Този характер на производството обуславя неговата приложимост само по отношение на определена категория съдебни актове – решения, ползващите със сила на пресъдено нещо и определения, имащи техните правни последици, каквито представляват определенията за прекратяване на делото поради отказ от иска.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Процесното определение, чиято отмяна е търси по реда на чл.303 и сл. ГПК с настоящата молба, не притежава горепосочените характеристики на съдебни актове, ползващи се със сила на пресъдено нещо по предмета на спора, поради което и не представлява акт, подлежащ на отмяна по реда на чл.303 ГПК. Противно на доводите в молбата, влязлото в сила определение за прекратяване на производството по недопустим иск, поради липса на правен интерес и за присъждане на разноски на основание чл.78, ал.4 ГПК, не се ползва със сила на пресъдено нещо. Прекратителните определения с изключение на тези по чл.233 ГПК имат друг процесуалноправен резултат, който ги отличава от решенията като вид съдебни постановления. С влизането им в сила не се погасява правото на ищеца да получи търсената с иска защита. При прекратителните определения ищецът отново може да заяви с иск същото спорно право, тъй като повторното предявяване на иска е нов юридически факт, с осъществяването на който се поражда процесуално правоотношение, което не е идентично със старото. В този смисъл са и мотивите по т. 6 от Тълкувателно решение № 7 от 31.07.2017 г. по т. д. № 7/2014 г. на ОСГТК на ВКС и даденото разрешение, че не подлежат на отмяна по чл.307 ГПК определенията, преграждащи по-нататъшното развитие на делото, с изключение на определението за прекратяване на производството поради отказ от иска. </w:t>
        <w:tab/>
        <w:br/>
        <w:tab/>
        <w:t xml:space="preserve"/>
        <w:tab/>
        <w:br/>
        <w:tab/>
        <w:t xml:space="preserve">Ето защо, молбата за отмяна като недопустима следва да се остави без разглеждане. </w:t>
        <w:tab/>
        <w:br/>
        <w:tab/>
        <w:t xml:space="preserve"/>
        <w:tab/>
        <w:br/>
        <w:tab/>
        <w:t xml:space="preserve">На ответната страна следва да се присъдят своевременно поисканите и сторени разноски в настоящото производство, които са в размер на 1 200,00 лв. - за адвокатско възнаграждение с вкл.ДДС.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 ОСТАВЯ БЕЗ РАЗГЛЕЖДАНЕ молбата на А. Х. А., ЕГН [ЕГН] с адрес [населено място], [община] и съдебен адрес [населено място], [улица] – адв. С. Б, за отмяна на влязло в сила определение от 07.03.2017 г., постановено по гр. д. № 13442/2016г. по описа на Районен съд Варна, с което е прекратено производството по предявения от ищеца – настоящ молител иск против „Енерго-Про Мрежи“ АД поради липса на правен интерес и ищецът е осъден да заплати на основание чл.78, ал.4 ГПК разноски на ответника в размер на 504 лв. </w:t>
        <w:tab/>
        <w:br/>
        <w:tab/>
        <w:t xml:space="preserve"/>
        <w:tab/>
        <w:br/>
        <w:tab/>
        <w:t xml:space="preserve"> ПРЕКРАТЯВА производството по гр. д. № 914/2023 г. по описа на ВКС. </w:t>
        <w:tab/>
        <w:br/>
        <w:tab/>
        <w:t xml:space="preserve"/>
        <w:tab/>
        <w:br/>
        <w:tab/>
        <w:t xml:space="preserve"> ОСЪЖДА А. Х. А., ЕГН [ЕГН], с адрес [населено място], [община] да заплати на „Електроразпределение Север“ АД /с предишно наименование „Енерго-Про Продажби“/, ЕИК[ЕИК], сумата от 1200,00 лв. – разноски за настоящото производство. </w:t>
        <w:tab/>
        <w:br/>
        <w:tab/>
        <w:t xml:space="preserve"/>
        <w:tab/>
        <w:br/>
        <w:tab/>
        <w:t xml:space="preserve"> Определението може да се обжалва с частна жалба пред друг състав на Върховния касационен съд в едноседмичен срок от съобщаването му с връчване и на препис от него.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