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№5016/16.03.2023 по гр. д. №2529/2022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50168</w:t>
        <w:tab/>
        <w:br/>
        <w:tab/>
        <w:t xml:space="preserve"/>
        <w:tab/>
        <w:br/>
        <w:tab/>
        <w:t xml:space="preserve">София, 16.03.2023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шестнадесети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 гр. дело № 2529 по описа за 2022 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Т. Л. А. и Д. Т. В. – А., двете чрез адв. Д. К., срещу въззивно решение № 126/02.02.2022 г., постановено от Апелативен съд София, по въззивно гр. д. № 1896/2021 г.</w:t>
        <w:tab/>
        <w:br/>
        <w:tab/>
        <w:t xml:space="preserve"/>
        <w:tab/>
        <w:br/>
        <w:tab/>
        <w:t xml:space="preserve">Касаторите излагат доводи за неправилност.</w:t>
        <w:tab/>
        <w:br/>
        <w:tab/>
        <w:t xml:space="preserve"/>
        <w:tab/>
        <w:br/>
        <w:tab/>
        <w:t xml:space="preserve">Насрещната страна Д. О. А., чрез адв. А. С. В., отговаря в срока по чл. 287, ал. 1 ГПК, че не са налице основания за допускане на касационно обжалване, както и за неоснователност на жалбата.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Подадена е в срока по чл. 283 ГПК, от легитимирани страни,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съд, като потвърдил решението на първостепенния Софийски градски съд, отхвърлил исковете на Т. Л. А. и Д. Т. В. – А. против Д. О. А. за прогласяване нищожността на договор за дарение, оформен в нот. акт №. .. г. на нотариус В. Г., рег. №. .., с който Д. Г. А. дарила на Д. О. А. свои недвижими имоти, като сключен поради противоречие със закона, на осн. чл. 26, ал. 1, предл. 1 ЗЗД, евентуално поради липса на воля, на осн. чл. 26, ал. 1, предл. 3 ЗЗД, евентуално поради накърняване на добрите нрави, на осн. чл. 26, ал. 1, предл. 3 ЗЗД, евентуално поради съдържаща се в него недействителна клауза – относно учредено право на ползване, без която клауза договорът не би бил сключен, на осн. чл. 26, ал. 4 ЗЗД. </w:t>
        <w:tab/>
        <w:br/>
        <w:tab/>
        <w:t xml:space="preserve"/>
        <w:tab/>
        <w:br/>
        <w:tab/>
        <w:t xml:space="preserve">Първостепенният съд се е произнесъл по иск за нищожност на договора за дарение по твърдение, че е сключен 1. в противоречие със закона – чл. 576, ал. 4, чл. 580, чл. 586 ГПК и чл. 112, б. „и“ ЗС; 2. поради липса на съгласие у дарителката да дари имота, тъй като тя към момента на прехвърлянето не е могла да формира воля, защото не е разбирала свойството и значението на постъпките си поради напреднала възраст и съпътстващи соматични заболявания; 3. в нарушение на добрите нрави, изразяващо се в това, че дарителката действала в напреднала възраст, в състояние на силна внушаемост, без да разбира свойството и значението на постъпките си, а единствената цел на надарената била нейното обогатяване, след смъртта на майка й; 4. поради недействителността на клаузата, с която е запазено правото на ползване върху прехвърлените имоти, без знание и съгласие на други съсобственика и е нищожна, поради противоречие с чл. 56-62 ЗС, а още се явява и единствено условие за дарението, като единствената цел е прехвърлянето да стане факт едва след смъртта на дарителката. </w:t>
        <w:tab/>
        <w:br/>
        <w:tab/>
        <w:t xml:space="preserve"/>
        <w:tab/>
        <w:br/>
        <w:tab/>
        <w:t xml:space="preserve">Въззивният съд изложил съображения, че твърденията за нищожност на договора поради противоречие със закона е неоснователен, защото ищците се обосновават с твърдения за нарушения, допуснати от нотариалния орган, които не са измежду тези, посочени от законодателя като такива, обуславящи извод за нищожност на нотариалното удостоверение. </w:t>
        <w:tab/>
        <w:br/>
        <w:tab/>
        <w:t xml:space="preserve"/>
        <w:tab/>
        <w:br/>
        <w:tab/>
        <w:t xml:space="preserve">Относно здравословното състояние на дарителката, въззивният съд, като обсъдил заключението на съдебния експерт и вещите лица, заключил че тя е била в състояние да изрази правновалидна воля за сключване на атакуваната сделка.</w:t>
        <w:tab/>
        <w:br/>
        <w:tab/>
        <w:t xml:space="preserve"/>
        <w:tab/>
        <w:br/>
        <w:tab/>
        <w:t xml:space="preserve">По отношение на другите искове за нищожност, разгледани в евентуалност, съдът посочил, че въззивната жалба е бланкетна, поради което същите не следва да бъдат обсъждани от въззивния. При постановяване на решението по отношение на тези искове не е налице нарушаване на императивна правна норма, за спазването на която съдът следи служебно. </w:t>
        <w:tab/>
        <w:br/>
        <w:tab/>
        <w:t xml:space="preserve"/>
        <w:tab/>
        <w:br/>
        <w:tab/>
        <w:t xml:space="preserve">Касаторът е представил изложение, което в основната си част е повторение на оплакванията срещу въззивното решение – доводи по см. на чл. 281 ГПК, извън проверката по чл. 288 ГПК. Поставен е само един правен въпрос, уточнен от настоящия състав: допустимо ли е въззивният съд да постанови своето решение без да е обсъдил доказателствата по делото, относимите към правния спор факти и обстоятелства, вкл. новонастъпилите в хода на въззивното производство. </w:t>
        <w:tab/>
        <w:br/>
        <w:tab/>
        <w:t xml:space="preserve"/>
        <w:tab/>
        <w:br/>
        <w:tab/>
        <w:t xml:space="preserve">Касаторът не твърди, че след даване ход на устните състезания пред първостепенния съд са настъпили конкретни релевантни за спора обстоятелства, така че в последната си част правният въпрос е неотносим. В останалата си част въпросът е от значение за всяко исково производство. В случая съставът на Върховния касационен съд намира, че се е осъществила хипотезата на чл. 280, ал. 1 ГПК при постановяване на въззивното решение по четвъртия по ред иск за нищожност на дарението, във връзка с твърдение, че клаузата, с която дарителката е запазила са себе си правото на ползване върху имота, е нищожна. Касаторът бланкетно се е позовал и на трите хипотези на чл. 280, ал. 1 ГПК – т. 1,, т. 2 и т. 3. Касационната инстанция намира, че в указаната част въззивният съд се е произнесъл в противоречие с практика на ВКС, която практика съставът и сам знае (напр. решение № 79/12.07.2017 г. на ВКС по гр. д. № 3244/2016 г., IV г. о.; решение № 554/08.02.2012 г. на ВКС по гр. д. № 1163/2010 г., IV г. о.; решение № 166/15.07.2013 г. на ВКС по гр. д. № 1285/2012 г., III г. о.; решение № 194/18.06.2013 г. на ВКС по гр. д. № 1100/2012 г., IV г. о.; решение № 24/28.01.2010 г. на ВКС по гр. д. № 4744/2008 г., I г. о.; решение № 26/08.02.2008 г. на ВКС по т. д. №445/2007 г., I т. о.; решение № 266/29.06.2011 г. на ВКС по гр. д. №1058/2010 г., I г. о.; решение № 378/15.01.2016 г. на ВКС по гр. д. № 1629/2015 г., IV г. о., решение № 134/08.12.2021 г. по гр. д. № 1081/2020 г.). Непосочване изрично на съдебни актове от касатора в случая не е пречка за допускане на касационно обжалване на въззивното решение в указаната част.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касационно обжалване на въззивното решение следва да се допусне и служебно по чл. 280, ал. 2, предл. 2 ГПК, за преценка допустимостта му по разгледаните искове за нищожност на дарението поради липса на воля, евентуално поради противоречие с добрите нрави, която проверка е във връзка със задължението на съда да квалифицира сам претенциите, с които е сезиран, съответно за относимата в случая правна квалификация към материалноправния спор. </w:t>
        <w:tab/>
        <w:br/>
        <w:tab/>
        <w:t xml:space="preserve"/>
        <w:tab/>
        <w:br/>
        <w:tab/>
        <w:t xml:space="preserve">Няма основания – нито по обосновката на касаторите, нито служебно в хипотезите на чл. 280, ал. 2 ГПК, за допускане на касационно обжалване на въззивното решение, постановено по иска с правно осн. чл. 26, ал. 1, предл. 1 ЗЗД.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126/02.02.2022 г., постановено от Апелативен съд София по въззивно гр. д. № 1896/2021 г., в частта по исковете за нищожност поради липса на воля, на осн. чл. 26, ал. 1, предл. 3 ЗЗД, евентуално поради накърняване на добрите нрави, на осн. чл. 26, ал. 1, предл. 3 ЗЗД, евентуално поради съдържаща се в договора недействителна клауза, на осн. чл. 26, ал. 4 ЗЗД. 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126/02.02.2022 г., постановено от Апелативен съд София по въззивно гр. д. № 1896/2021 г. в останалата му част.</w:t>
        <w:tab/>
        <w:br/>
        <w:tab/>
        <w:t xml:space="preserve"/>
        <w:tab/>
        <w:br/>
        <w:tab/>
        <w:t xml:space="preserve">УКАЗВА на касаторите, в едноседмичен срок от съобщението, да заплатят държавна такса за разглеждане на касационната жалба в размер на 878,20 лв. по сметка на Върховния касационен съд, като в указания срок изпратят по пощата, или депозират в канцеларията на Върховния касационен съд, доказателства за това.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