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№2303/23.02.2017 по адм. д. №4983/2016 на ВАС, докладвано от съдия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глава дванадесета от Административно-процесуалния кодекс (АПК) във връзка с чл. 121, ал. 1, т. 1 от ЗДСл (ЗАКОН ЗЗД ДЪРЖАВНИЯ СЛУЖИТЕЛ) (ЗДСл).</w:t>
        <w:tab/>
        <w:br/>
        <w:tab/>
        <w:t xml:space="preserve">Образувано е по касационна жалба на Г. М. Г. от [населено място], действаща чрез пълномощника й адвокат А. Ш, против решение № 535 от 11.03.2016 г. на Административен съд - Пловдив по административно дело № 2186/2015 г. С него е отхвърлена жалбата на Г. М. Г. против заповед № ОСОС-124/29.05.2015 г. на изпълнителния директор на БАБХ (Българска агенция по безопасност на храните), с която на основание чл. 106, ал. 1, т. 2 от ЗДСл е прекратено служебното й правоотношение.</w:t>
        <w:tab/>
        <w:br/>
        <w:tab/>
        <w:t xml:space="preserve">Касаторът навежда доводи за неправилност на обжалваното решение като постановено при съществени нарушения на процесуалните правила и необоснованост отм. енителни основания по чл. 209, т. 3 от АПК. Моли съдебният акт да бъде отменен и да се постанови друго решение, с което жалбата срещу оспорената заповед да бъде уважена, като претендира и разноски, представляващи заплатен адвокатски хонорар за двете съдебни инстанции.</w:t>
        <w:tab/>
        <w:br/>
        <w:tab/>
        <w:t xml:space="preserve">Ответникът по касация - изпълнителният директор на Българската агенция по безопасност на храните, чрез процесуалния си представител старши юрисконсулт И. Г – Стайкова, в писмени отговор и бележки и в съдебно заседание оспорва касационната жалба и моли решението на административния съд да бъде оставено в сила. Претендира и присъждане на юрисконсултско възнаграждение.</w:t>
        <w:tab/>
        <w:br/>
        <w:tab/>
        <w:t xml:space="preserve">Прокурорът от Върховната административна прокуратура дава заключение за допустимост, но неоснователност на касационната жалба и правилност на първоинстанционния съдебен акт, поради което предлага последният да бъде оставен в сила.</w:t>
        <w:tab/>
        <w:br/>
        <w:tab/>
        <w:t xml:space="preserve">Върховният административен съд, пето отделение, счита касационната жалба за процесуално допустима, като подадена в преклузивния 14-дневен срок по чл. 211, ал. 1 от АПК от страна с правен интерес по смисъла на чл. 210, ал. 1 от АПК, за която решението е неблагоприятно, срещу подлежащ на касационно оспорване съдебен акт.</w:t>
        <w:tab/>
        <w:br/>
        <w:tab/>
        <w:t xml:space="preserve">След като провери решението по реда на чл. 218 от АПК, настоящият съдебен състав намира касационната жалба за неоснователна. Оспореното с нея решение е валидно, допустимо и правилно, като не страда от твърдяните от касатора пороци, обуславящи наличието на отменителни основания по смисъла на чл. 209, т. 3 от АПК.</w:t>
        <w:tab/>
        <w:br/>
        <w:tab/>
        <w:t xml:space="preserve">С обжалваното решение Административен съд – Пловдив е отхвърлил жалбата на Г. М. Г. срещу заповед № ОСОС-124 от 29.05.2015 г. на изпълнителния директор на Българска агенция за безопасност на храните, с която на основание чл. 106, ал. 1, т. 2 от ЗДСл е прекратено служебното правоотношение на Г. Г. на длъжност „главен инспектор“ в отдел „Контрол на храните“ към ОБДХ - [населено място] при БАБХ, с ранг III младши, № 265 по КДА, длъжностно ниво 9 по КДА, експертно ниво 5, код по НКПД: 2422 6043, считано от датата на връчване на заповедта. Съдът е приел, че обжалваната заповед е издадена от компетентен орган, както и, че прекратяването на служебното правоотношение на жалбоподателя е извършено при наличие на основанието по чл. 106, ал. 1, т. 2 от ЗДСл, тъй като нейната длъжност е реално съкратена от 56 на 43 щатни бройки.</w:t>
        <w:tab/>
        <w:br/>
        <w:tab/>
        <w:t xml:space="preserve">За да постанови този резултат, административният съд е приел, че оспорената заповед е издадена от компетентния орган, в предписаната от закона форма, в съответствие с материалноправните разпоредби на закона, като при постановяването й не са допуснати съществени нарушения на административнопроизводствените правила.</w:t>
        <w:tab/>
        <w:br/>
        <w:tab/>
        <w:t xml:space="preserve">Г. М. Г. е получила предизвестие изх. № 3507-Ю/09.06.2015 г. от изпълнителния директор на БАБХ, ведно с заповедта за прекратяване на служебното й правоотношение № ОСОС-124 от 29.05.2015 г. на изпълнителния директор на БАБХ, с нотариална покана, връчена на 24.06.2015 г., тъй като е била в отпуск поради временна неработоспособност.</w:t>
        <w:tab/>
        <w:br/>
        <w:tab/>
        <w:t xml:space="preserve">Видно от приложените по делото Длъжностни разписания на ЦУ на БАБХ, утвърдени от изпълнителния директор на БАБХ, в сила от 26.05.2015 г. и от 01.06.2015 г., и заповед № РЗ-11-815 от 13.05.2015 г. на изпълнителния директор на БАБХ, се установява, че общата численост на персонала в ОДБХ - [населено място], считано от 01.06.2015 г., се намалява от 130 на 113 човека. В длъжностното разписание, в сила от 26.05.2015 г., преди датата на издаване на оспорената заповед за прекратяване на служебното правоотношение на жалбоподателката, съществуват 56 длъжности главен инспектор в отдел „Контрол на храните”, докато в длъжностното разписание, в сила от 01.06.2015 г., съществуват 43 такива длъжности. Въз основа на тези длъжностни разписания са утвърдени поименните разписания на длъжностите на ОДБХ - [населено място] към 26.05.2015 г. и към 01.06.2015 г., от които се установява, че Г. е посочена в поименното разписание в сила от 26.05.2015 г. и не е посочена в поименното щатно разписание в сила от 01.06.2015 г. При сравнение на длъжностните и на поименните разписания се установява също, че общата численост на персонала в отдел „Контрол на храните” към 01.06.2015 г. е намален от 73 човека на 55 човека. Конкретно за отдел „Контрол на Храните“ при ОДБХ - [населено място] за длъжност „главен инспектор“ щатните бройки са намалени от 56 на 43. Намаляването на числеността на администрацията е наложено в изпълнение на ПМС № 90 от 16.04.2015 г., с което са извършени промени в Устройствения правилник на БАБХ, в чийто чл. 9, ал. 3, определящ общата численост на администрацията на агенцията, числото 2663 е заменено с 2283, т. е., с 380 човека е намалена общата численост на администрацията. Установено е намаляването на бройката на служителите, изпълняващи едни и същи задължения и функции. Намаляването на бройките на служителите, изпълняващи едни и същи задължения и функции, е една от формите на „съкращаване на длъжността“ по смисъла на чл. 106, ал. 1, т. 2 от ЗДСл.</w:t>
        <w:tab/>
        <w:br/>
        <w:tab/>
        <w:t xml:space="preserve">Под „съкращаване на длъжността“ трябва да се разбира намаляване, премахване за в бъдеще на определени бройки от длъжностното разписание на съответната администрация поради намаляване или премахване на определена или определени функции в държавната служба. Това води до прекратяване на служебното правоотношение при условията на чл. 106, ал. 1, т. 2 от ЗДСл (ЗАКОН ЗЗД ДЪРЖАВНИЯ СЛУЖИТЕЛ).</w:t>
        <w:tab/>
        <w:br/>
        <w:tab/>
        <w:t xml:space="preserve">Съгласно чл. 5, ал. 1, т. 10 и т. 20 от Устройствения правилник на БАБХ изпълнителният директор назначава държавните служители, изменя и прекратява служебните правоотношения с тях, утвърждава структурата на административните звена в агенцията и длъжностните им разписания. Изпълнителният директор на БАБХ като орган по назначението е действал в кръга на предоставените му по закон правомощия, а утвърденото ново длъжностно разписание в сила от 01.06.2015 г., като е съобразено с приетото ПМС № 90 от 16.04.2015 г., с което е намалена числеността на администрацията на агенцията с 380 човека. В кръга на притежаваната компетентност на органа по назначението се включва правомощието да извършва промени и реорганизации в управляваната от него администрация с оглед оптимизиране на дейността й, при съобразяване с приетата структура и обща численост на служителите. При осъществяване на промени в структурата и в организацията на работа на администрацията органът по назначението действа в условията на оперативна самостоятелност, която не подлежи на съдебен контрол. Обективирането на това волеизявление в случая е изразено в утвърденото длъжностно разписание, в сила от 01.06.2015 г., въз основа на което е прекратено служебното правоотношение на Г. Г..</w:t>
        <w:tab/>
        <w:br/>
        <w:tab/>
        <w:t xml:space="preserve">Правилно въз основа на доказателствата по делото първоинстанционният съд е приел, че в случая е налице действително съкращаване на заеманата от Г. Г. длъжност. Следователно прекратяването на съществуващото служебно правоотношение е извършено на предвиденото в закона основание, при законово регламентиран фактически състав, поради което заповед № ОСОС-124 от 29.05.2015 г. на изпълнителния директор на Българска агенция за безопасност на храните (БАБХ) не е издадена в противоречие с материалноправната разпоредба на чл. 106, ал. 1, т. 2 от ЗДСл и правилно тази заповед не е отменена от първоинстанционния съд, постановил обжалваното решение.</w:t>
        <w:tab/>
        <w:br/>
        <w:tab/>
        <w:t xml:space="preserve">Пловдивският административен съд правилно е приел, че фактът, че длъжността продължава да съществува като система от функции, задължения и изисквания, не води до извода, че конкретната длъжност не е съкратена. Намаляването на броя на служителите, изпълняващи една и съща длъжност, дава право на органа по назначаването да прекрати служебното правоотношение с избран от него служител, като в случая е налице хипотезата на чл. 106, ал. 1, т. 2 от ЗДСл.</w:t>
        <w:tab/>
        <w:br/>
        <w:tab/>
        <w:t xml:space="preserve">Установената съдебна практика по приложение на ЗДСл изключва изискване за извършване на подбор между държавните служители, заемащи една и съща длъжност, преди да бъде прекратено служебното правоотношение с един от тях поради съкращаване на длъжността. Ако в даден момент изпълнението на една задача изисква възлагането й на определен брой служители, ще има „съкращаване на длъжността“ и тогава, когато същата задача започне да се изпълнява от намален брой служители, или от други длъжности по длъжностното разписание. Налице е реално намаляване на щата за посочената длъжност в рамките на структурата на отдела, а при посоченото правно основание органът по назначението не е длъжен да посочи защо се съкращава длъжността, заемана от конкретния държавен служител.</w:t>
        <w:tab/>
        <w:br/>
        <w:tab/>
        <w:t xml:space="preserve">Правилно в мотивите на атакуваното решение е посочено, че прекратяването на служебното правоотношение на Г. Г. поради намаляване на длъжностите за „главен експерт“ като нормативно установена позиция в щатното разписание, е по преценка на ръководителя и не подлежи на съдебен контрол за законосъобразност. Изложените оплаквания за нецелесъобразност на обжалваната заповед също са неоснователни. Извън съдебният контрол за законосъобразност е въпроса за целесъобразността на съкращението. Освен това не съществува и задължение за органа по назначаването да извърши подбор измежду служителите, за разлика от уредбата на Кодекса на труда.</w:t>
        <w:tab/>
        <w:br/>
        <w:tab/>
        <w:t xml:space="preserve">При постановяване на обжалваното решение не са допуснати съществени нарушения на съдопроизводствените правила. Съдът е обсъдил събраните по делото доказателства и доводите на страните в тяхната съвкупност и е направил обоснован извод за законосъобразност на оспорения административен акт.</w:t>
        <w:tab/>
        <w:br/>
        <w:tab/>
        <w:t xml:space="preserve">По изложените съображения обжалваното решение следва да бъде оставено в сила като правилно, материално законосъобразно и обосновано, постановено без допуснати нарушения на съдопроизводствените правила.</w:t>
        <w:tab/>
        <w:br/>
        <w:tab/>
        <w:t xml:space="preserve">С оглед изхода на спора трябва да бъде уважено искането на ответника по касация за присъждане на разноски, представляващи юрисконсултско възнаграждение. Касационният жалбоподател следва да заплати разноски в размера, предвиден в разпоредбата на чл. 78, ал. 8 от ГПК, в редакцията след изменението на кодекса, обнародвано в Държавен вестник бр. 8/2017 г., във връзка с чл. 37 от ЗПрП (ЗАКОН ЗЗД ПРАВНАТА ПОМОЩ) Съгласно чл. 24 от Наредба за заплащане на правна помощ по административни дела възнаграждението за една инстанция е от 100 до 200 лв. Предвид действителната фактическа и правна сложност на спора пред касационната инстанция, за производството по настоящото дело в полза на ответника следва да бъдат присъдени разноски в размер на 100 лв.</w:t>
        <w:tab/>
        <w:br/>
        <w:tab/>
        <w:t xml:space="preserve">Мотивиран така и на основание чл. 221, ал. 1 и ал. 2, предложение 1 от АПК, Върховният административен съд, пето отделение,РЕШИ : </w:t>
        <w:tab/>
        <w:br/>
        <w:tab/>
        <w:t xml:space="preserve">ОСТАВЯ В СИЛА решение № 535 от 11.03.2016 г. по административно дело № 2186/2015 г. на Административен съд - Пловдив.</w:t>
        <w:tab/>
        <w:br/>
        <w:tab/>
        <w:t xml:space="preserve">ОСЪЖДА Г. М. Г. от [населено място] да заплати на Българската агенция по безопасност на храните сума в размер на 100 (сто) лева за юрисконсултско възнаграждение.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