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№2301/23.02.2017 по адм. д. №8757/2016 на ВАС, докладвано от съдия Любомира Мотова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следващите от Административнопроцесуалния кодекс (АПК).</w:t>
        <w:tab/>
        <w:br/>
        <w:tab/>
        <w:t xml:space="preserve">Образувано е по касационна жалба на кмета на [община], подадена чрез процесуалния му представител, срещу решение № 68 от 17 юни 2016 година, постановено по адм. дело № 79/2016 година по описа на Административен съд Ямбол, с което е отменено решение от 12 април 2016 година на назначената от кмета на [община] по чл. 210 от ЗУТ (ЗАКОН ЗЗД УСТРОЙСТВО НА ТЕРИТОРИЯТА) (ЗУТ) комисия за определяне на обезщетение във връзка с възникване на сервитут.</w:t>
        <w:tab/>
        <w:br/>
        <w:tab/>
        <w:t xml:space="preserve">В касационната жалба се поддържат оплаквания за неправилност на решението поради нарушение на материалния закон – отменително основание по чл. 209, т. 3 от АПК.</w:t>
        <w:tab/>
        <w:br/>
        <w:tab/>
        <w:t xml:space="preserve">Ответникът – [фирма], [населено място] чрез процесуалния му представител, в постъпил писмен отговор на касационната жалба излага съображения за нейната неоснователност. Претендира присъждане на юрисконсултско възнаграждение.</w:t>
        <w:tab/>
        <w:br/>
        <w:tab/>
        <w:t xml:space="preserve">Представителят на Върховната административна прокуратура дава мотивирано заключение за основателност на касационната жалба.</w:t>
        <w:tab/>
        <w:br/>
        <w:tab/>
        <w:t xml:space="preserve">Касационната жалба е подадена в срока по чл. 211, ал. 1 от АПК от надлежна страна и е процесуално допустима. Разгледана по същество е неоснователна.</w:t>
        <w:tab/>
        <w:br/>
        <w:tab/>
        <w:t xml:space="preserve">Производството пред Административен съд Ямбол е образувано по жалба на [фирма], [населено място] срещу решение от 12 април 2016 година на назначената по чл. 210 от ЗУТ от кмета на [община] комисия за определяне на обезщетение във връзка с възникване на сервитут за трасе на кабел 1 Kv и електромерно табло ТЕПО за присъединяване на „Офиси“ на Регионална дирекция „Автомобилна администрация“ в [населено място], [улица], ПИ [номер] преминаващ през ПИ [номер] по кадастралната карта на [населено място]. Съдът е приел, че оспореното решение за изготвяне на оценката по чл. 210 от ЗУТ е издадено от компетентен орган, в предвидената от закона форма, при липса на допуснати нарушения на административнопроизводствените правила, но в противоречие с относимите материалноправни разпоредби, с оглед на което го е отменил като незаконосъобразно. За да обоснове този резултат, съдът е приел, че в случая е приложима нормата на чл. 67, ал. 2 от ЗЕ (ЗАКОН ЗЗД ЕНЕРГЕТИКАТА) (ЗЕ), която се явява специална спрямо чл. 64, ал. 4, т. 2 от ЗЕ и дерогира последната и в случай, че при изграждане или експлоатиране на енергиен обект се засягат имоти публична общинска собственост, то правото тези имоти да бъдат използвани чрез възникване на сервитут е безвъзмездно и обезщетение не се дължи. Решението е правилно.</w:t>
        <w:tab/>
        <w:br/>
        <w:tab/>
        <w:t xml:space="preserve">Предмет на производството пред административния съд е определената по заявлението на жалбоподателя по реда на чл. 210 ЗУТ цена за правото на прокарване на кабел и електромерно табло ТЕПО за присъединяване на „Офиси“ на Регионална дирекция „Автомобилна администрация“ в [населено място], [улица], ПИ [номер] преминаващ през ПИ [номер], публична общинска собственост.</w:t>
        <w:tab/>
        <w:br/>
        <w:tab/>
        <w:t xml:space="preserve">Основният спорен въпрос по делото, както правилно е приел и първоинстанционният съд, е дължи ли се на собственика на имота – [община] еднократно обезщетение по смисъла на чл. 64, ал. 4, т. 2 от ЗЕ за да възникне сервитут или той възниква безвъзмездно по силата на чл. 67, ал. 2 от ЗЕ.</w:t>
        <w:tab/>
        <w:br/>
        <w:tab/>
        <w:t xml:space="preserve">От данните по делото е установено, че [фирма] е енергийно предприятие по смисъла на § 1, т. 24 от ЗЕ. Няма спор, че посочената в обжалваното решение от 12 април 2016 година част от трасето, през която ще преминава кабелът за изграждане на обекта и която е предмет на оценката, извършена с оспорения административен акт, е улица и представлява публична общинска собственост.</w:t>
        <w:tab/>
        <w:br/>
        <w:tab/>
        <w:t xml:space="preserve">Съгласно чл. 64, ал. 1 от ЗЕ при разширение на съществуващи и при изграждане на нови въздушни и подземни електропроводи на надземни и подземни хидротехнически съоръжения за производство на електрическа енергия, топлопроводи, газопроводи, нефтопроводи и нефтопродуктопроводи в полза на лицата, които ще изграждат и експлоатират енергийния обект възникват сервитути. В чл. 64, ал. 2, т. 2 от ЗЕ е предвидено, че сервитут е правото на прокарване на въздушни подземни електропроводи, на надземни и подземни хидротехнически съоръжения за производство на електрическа енергия, топлопроводи, газопроводи, нефтопроводи и нефтопродуктопроводи в полза на енергийното предприятие. Сервитутът възниква при наличието на две кумулативно предвидени предпоставки: когато има влязъл в сила подробен устройствен план, с който се определя местоположението на съответните имоти и когато титулярят на сервитута изплати еднократно обезщетение на собственика на имота, върху който е възникнал сервитутът, и на носителите на други вещни права върху засегнатия имот - чл. 64, ал. 4 от ЗЕ. Съгласно ал. 6 на същата разпоредба определянето на размера на обезщетенията се извършва по реда на чл. 210 и чл. 211 от ЗУТ или по взаимно съгласие на страните с оценка от лицензиран оценител.</w:t>
        <w:tab/>
        <w:br/>
        <w:tab/>
        <w:t xml:space="preserve">Според чл. 67, ал. 2 от ЗЕ (изм. ДВ бр. 54/2012 година, в сила от 17 юли 2012 година), лицата по чл. 62, ал. 1 и чл. 64, ал. 1 от ЗЕ имат право безвъзмездно да използват мостове, пътища, улици, тротоари и други имоти - публична собственост, за прокарване, скачване, преминаване и поддържане на въздушни и подземни електропроводи, газопроводи, топлопроводи, водопроводи за енергийни цели, нефтопроводи и нефтопродуктопроводи, като осигуряват техническата безопасност и предприемат мерки за недопускане на щети. Анализът на нормата налага извод, че същата обхваща текста на чл. 64, ал. 2, т. 2 от ЗЕ и пресъздава определението относно сервитута за прокарване на въздушни и подземни електропроводи, по отношение на изброените имоти (вкл. улици), представляващи публична собственост, като е предвидено използването им да бъде безвъзмездно. Следователно, когато при осъществяване на дейността на лицата, които ще изграждат или експлоатират енергийния обект се засягат имоти, които не са публична собственост, в тяхна полза ще възникне сервитут след заплащане на еднократно обезщетение на собственика или носителя на ограничено вещно право в засегнатия имот, определено по реда на чл. 64, ал. 6 от ЗЕ. В случаите обаче, когато се засягат имоти - публична общинска или държавна собственост, правото да бъдат използвани следва да възниква безвъзмездно по силата на закона и обезщетение не се дължи. Аргумент в тази насока е и обстоятелството, че имотите – публична собственост са с предназначение за обществено ползване и не могат да са предмет на възмездни сделки - чл. 7, ал. 2 от ЗОС (ЗАКОН ЗЗД ОБЩИНСКАТА СОБСТВЕНОСТ), т. е. те са изключени от гражданския оборот. Затова и оценка по реда на чл. 210 от ЗУТ не може да се извърши по критериите, предвидени в чл. 65, ал. 1, т. 2 и т. 4 от ЗЕ. Следователно, при попадане на учредените по силата на чл. 64, ал. 2, т. 2 от ЗЕ сервитути в имот - публична общинска собственост е приложим режимът по чл. 67, ал. 2 от ЗЕ, който дерогира общото правило по чл. 64, ал. 4 от ЗЕ за изплащане на еднократно обезщетение като предпоставка за възникването им. Ето защо направените и с касационната жалба доводи за издаване на оспореното решение на комисията по чл. 210 от ЗУТ при правилно приложение на чл. 64, ал. 4 от ЗЕ се явяват неоснователни.</w:t>
        <w:tab/>
        <w:br/>
        <w:tab/>
        <w:t xml:space="preserve">С оглед горното и предвид липсата на релевираното в касационната жалба отменително основание, оспореното решение като правилно ще следва да бъде оставено в сила.</w:t>
        <w:tab/>
        <w:br/>
        <w:tab/>
        <w:t xml:space="preserve">Предвид този изход на делото и своевременно направеното искане от страна на процесуалния представител на ответника по касация, касаторът ще следва да бъде осъден да заплати на [фирма], [населено място] направените пред касационната инстанция разноски в размер на 200,00 лева, представляващи юрисконсултско възнаграждение, редуцирани на основание чл. 78, ал. 8 от ГПК (изм. и доп., бр. 8 от 24.01.2017 г.) вр. с чл. 24 от НАРЕДБА за заплащането на правната помощ.</w:t>
        <w:tab/>
        <w:br/>
        <w:tab/>
        <w:t xml:space="preserve">По изложените съображения и на основание чл. 221, ал. 2 от АПК, Върховният административен съд, второ отделение,РЕШИ: </w:t>
        <w:tab/>
        <w:br/>
        <w:tab/>
        <w:t xml:space="preserve">ОСТАВЯ В СИЛА решение № 68 от 17 юни 2016 година, постановено по адм. дело № 79/2016 година по описа на Административен съд Ямбол</w:t>
        <w:tab/>
        <w:br/>
        <w:tab/>
        <w:t xml:space="preserve">ОСЪЖДА [община] да заплати на [фирма], [населено място] сума в размер на 200,00 (двеста) лева, представляваща юрисконсултско възнаграждение за представителство пред касационната инстанция.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