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№2267/22.02.2017 по адм. д. №14047/2015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 процесуалния кодекс (АПК).</w:t>
        <w:tab/>
        <w:br/>
        <w:tab/>
        <w:t xml:space="preserve">Образувано е по касационна жалба на К. Р. М. от [населено място], подадена чрез процесуален представител, срещу решение № 1711 от 18.09.2015г. г. по адм. дело № 272/2015 г. на Административен съд Пловдив, с което е отхвърлена жалбата му против заповед № 18/20.01.2015 г. на Областен управител на О. [] за прекратяване на служебното правоотношение между страните на основание чл. 107, ал. 1, т. 5 от ЗДСл (ЗАКОН ЗЗД ДЪРЖАВНИЯ СЛУЖИТЕЛ) (ЗДСл) - поради обективна невъзможност държавният служител да изпълнява служебните си задължения извън случаите по чл. 103, ал. 1, т. 3 ЗДСл, във вр. с чл.21,ал.1,т.2 от ЗЗКИ (ЗАКОН ЗЗД ЗАЩИТА НА КЛАСИФИЦИРАНАТА ИНФОРМАЦИЯ)/ЗЗКИ/, предвид отказан достъп до класифицирана информация от компетентния орган по надлежния ред. Иска се отмяна на съдебното решение като неправилно на всички основания по чл. 209, т. 3 от АПК и присъждане на направените по делото разноски за двете инстанции.</w:t>
        <w:tab/>
        <w:br/>
        <w:tab/>
        <w:t xml:space="preserve">Ответникът оспорва жалбата и чрез пълномощник моли да се потвърди решението на Административен съд-Пловдив.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Настоящата инстанция намира жалбата за процесуално допустима като подадена в срок и от надлежна страна. Разгледана по същество е основателна по следните съображения:</w:t>
        <w:tab/>
        <w:br/>
        <w:tab/>
        <w:t xml:space="preserve">Касаторът е заемал длъжността Главен експерт ОМП/отбранително-мобилизационна подготовка/, назначен със Заповед на Областния управител на област [област] № 14/28.03.2012 година, на основание чл.9 и във връзка с чл.10д от ЗДСл. С. З № 3Д-00-59/06.04.2012 година на областния управител К. М. е назначен за служител по сигурността на информацията в Областна администрация [населено място].</w:t>
        <w:tab/>
        <w:br/>
        <w:tab/>
        <w:t xml:space="preserve">С. З № ЧР-02-2 от 25.07.2014г. областния управител на О. [] отменил своя заповед №ЗД -00-59/06.04.2012 година и назначил лицето Г. К. Г. за служител по сигурността на информацията в Областна администрация [населено място].</w:t>
        <w:tab/>
        <w:br/>
        <w:tab/>
        <w:t xml:space="preserve">На 18.09. 2014 година, на основание чл.60,ал.1,т.6 от ЗЗКИ -Държавната комисия по сигурността на информацията /ДКСИ/, прекратява издаденото разрешение за достъп до класифицирана информация, издадено на К. М..</w:t>
        <w:tab/>
        <w:br/>
        <w:tab/>
        <w:t xml:space="preserve">На 201.2015 година, на соченото основание, е издадена оспорената заповед за прекратяване на служебното правоотношение с М..</w:t>
        <w:tab/>
        <w:br/>
        <w:tab/>
        <w:t xml:space="preserve">В настоящия случай, за да приложи разпоредбата на чл. 107, ал. 1, т. 5 от ЗДСл, органът по назначаването е приел, че с отнетият достъп до класифицирана информация на служителя същия е поставен във фактическа невъзможност да изпълнява служебните си задължения на длъжността "Главен експерт организационно -мобилизационна подготовка", свързани със специфичните функции за длъжността при боравене с документи съдържащи класифицирана информация.</w:t>
        <w:tab/>
        <w:br/>
        <w:tab/>
        <w:t xml:space="preserve">За да отхвърли жалбата и да потвърди оспорената заповед, АС-Пловдив безкритично е възприел аргументацията на органа по назначаването.</w:t>
        <w:tab/>
        <w:br/>
        <w:tab/>
        <w:t xml:space="preserve">Наличието на решение на ДКСИ /неподлежащо на оспорване по съдебен ред към него момент/ с което на М. е отнето разрешението за достъп е юридическото събитие, което е поставило жалбоподателя в обективна невъзможност да осъществява специфичните функции за длъжността и обвързва с правните си последици органа по назначаването и служителя, който след издаването на акта, обективно не отговаря на изискванията за заемане на длъжността.</w:t>
        <w:tab/>
        <w:br/>
        <w:tab/>
        <w:t xml:space="preserve">Според касационната инстанция решението е неправилно като постановено в нарушение на материалния закон (липса на материално правните предпоставки на чл. 107, ал. 1, т. 5 от ЗДСл) и при необоснованост.</w:t>
        <w:tab/>
        <w:br/>
        <w:tab/>
        <w:t xml:space="preserve">Първоинстанционния съд е приел, че ирелевантни за разглежданият спор са причините за отнемането на достъп до класифицирана информация.</w:t>
        <w:tab/>
        <w:br/>
        <w:tab/>
        <w:t xml:space="preserve">съгласно легалното определение, дадено в §1,т.3 от ДР на ЗЗКИ - областната администрация е "организационна единица" имаща задължението да прилага изискванията за защита на класифицираната информация, да контролират спазването им и да отговарят за защита на информацията.</w:t>
        <w:tab/>
        <w:br/>
        <w:tab/>
        <w:t xml:space="preserve">В чл.21 с. закон е посочено, кои лица могат да бъдат назначени за служители по сигурността.</w:t>
        <w:tab/>
        <w:br/>
        <w:tab/>
        <w:t xml:space="preserve">Чл. 37 ЗЗКИ задължава ръководителите на организационните единици да определят списък на длъжностите, за които се изисква достъп до нива на класифицирана информация, представляваща държавна тайна. С. З № РД-20-15/10.09.2012 година, Областния управител е определил главния експерт "ОМП", той и служител по сигурността на информацията"- до ниво за сигурност на информацията "строго секретно".</w:t>
        <w:tab/>
        <w:br/>
        <w:tab/>
        <w:t xml:space="preserve">М. е отговарял на тези изисквания и със сочената по-горе заповед е назначен да съвместява длъжността "служител по сигурността на информацията", наред с основната- "Главен експерт организационно -мобилизационна подготовка".</w:t>
        <w:tab/>
        <w:br/>
        <w:tab/>
        <w:t xml:space="preserve">И органа по назначаването и съда мотивират законосъобразността на прекратяване на служебното правоотношение с " отнемане на разрешението за достъп до класифицирана информация". Същите обаче не държат сметка, че законът предвижда два отделни, коренно различни фактически състава, за "отнемане" и " за "прекратяване действието" на издадено разрешение за достъп до класифицирана информация.</w:t>
        <w:tab/>
        <w:br/>
        <w:tab/>
        <w:t xml:space="preserve">В първата хипотеза, съгласно чл.59 ЗЗКИ - разрешението за достъп се отнема най общо казано - при виновно поведение на лицето имащо достъп - извършило е нарушение на закона, довело до застрашаване защитата на класифицираната информация; извършва системни нарушения на закона; респективно не отговаря на изискванията на чл.40,ал.1 ЗЗКИ.</w:t>
        <w:tab/>
        <w:br/>
        <w:tab/>
        <w:t xml:space="preserve">Съгласно чл.60 ЗЗКИ - действието на издаденото разрешение се прекратява, при настъпване на изчерпателно сочени основания, между които и т.6- "отпадане на необходимостта от достъп до класифицирана информация".</w:t>
        <w:tab/>
        <w:br/>
        <w:tab/>
        <w:t xml:space="preserve">В константната си практиката относно законосъобразността на прекратяване на служебното правоотношение на посоченото основание Върховният административен съд приема, че за да е осъществен фактическия състав на чл. 107, ал. 1, т. 5 от ЗДСл. следва да е налице нова фактическа обстановка, същата да води до невъзможност за изпълняване на задълженията по конкретната длъжност и причините за това да са непреодолими и за двете страни по правоотношението, защото са неподвластни на волята им. Или обективната невъзможност по принцип следва да е породена от причини, за настъпването на които нито една от страните по правоотношението не съдейства в една или друга степен.</w:t>
        <w:tab/>
        <w:br/>
        <w:tab/>
        <w:t xml:space="preserve">В конкретния случай, след като разрешението за достъп до класифицирана информация на М. не е отнето на сочените в чл.59 ЗЗКИ основания, а е е прекратено, поради твърдяно от органа по назначаване "отпадане на необходимостта от достъп", не е налице обективна невъзможност, извън волята на страните по служебното правоотношение, М. да изпълнява служебните си задължения.</w:t>
        <w:tab/>
        <w:br/>
        <w:tab/>
        <w:t xml:space="preserve">Предвид тази мотиви, решението на АС-Пловдив следва да се отмени, като вместо него се постанови друго по съществото на спора, с което обжалваната заповед бъде отменена като незаконосъобразна.</w:t>
        <w:tab/>
        <w:br/>
        <w:tab/>
        <w:t xml:space="preserve">При този изход на делото основателно е искането на жалбоподателя за присъждане на направените разноски, поради което НАП следва да се осъди да му заплати сумата 360 лева, представляваща заплатено адвокатско възнаграждение за правна защита и съдействие пред АС-Пловдив. Пред настоящата инстанция няма доказателства за направени от М. разноски.</w:t>
        <w:tab/>
        <w:br/>
        <w:tab/>
        <w:t xml:space="preserve">Воден от горното и на основание чл. 221, ал. 2 и чл. 222, ал. 1 от АПК, Върховният административен съд, състав на пето отделение, РЕШИ:</w:t>
        <w:tab/>
        <w:br/>
        <w:tab/>
        <w:t xml:space="preserve">ОТМЕНЯ решение № 1711 от 18.09.2015г. г. по адм. дело № 272/2015 г. на Административен съд Пловдив и вместо него ПОСТАНОВЯВА:</w:t>
        <w:tab/>
        <w:br/>
        <w:tab/>
        <w:t xml:space="preserve">ОТМЕНЯ Заповед № 18/20.01.2015 г. на Областен управител на О. [] за прекратяване на служебното правоотношение с К. Р. М. на основание чл. 107, ал. 1, т. 5 от ЗДСл (ЗАКОН ЗЗД ДЪРЖАВНИЯ СЛУЖИТЕЛ) .</w:t>
        <w:tab/>
        <w:br/>
        <w:tab/>
        <w:t xml:space="preserve">ОСЪЖДА Областна администрация [населено място] да заплати на К. Р. М. сумата 360(триста и шестдесет) лева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