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№4122/29.03.2010 по адм. д. №12866/2009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Е. П. Н. от гр. В.Търново срещу решение № 317 от 11.08.2009 година по адм. д. № 159 / 2009 година на Административен съд В. Т. с доводи, че е неправилно поради нарушение на материалния закон, съществено нарушение на съдопроизводствените правила и необоснованост - отменително основание по чл. 209 т. 3 от АПК.</w:t>
        <w:tab/>
        <w:br/>
        <w:tab/>
        <w:t xml:space="preserve">Ответникът началник сектор "Криминална полиция" при РУМВР гр. В.Търново представя писмено становище, че касационната жалба е неоснователна и следва да бъде оставена без уважение.</w:t>
        <w:tab/>
        <w:br/>
        <w:tab/>
        <w:t xml:space="preserve">Представителят на Върховна административна прокуратура дава заключение, че решението е валидно, допустимо и правилно и затова следва да бъде оставено в сила.</w:t>
        <w:tab/>
        <w:br/>
        <w:tab/>
        <w:t xml:space="preserve">Върховният административен съд, като взема предвид становищата на страните и провери обжалваното решение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посоченото решение, в производство по чл. 145 и сл. от АПК във връзка с чл. 233 от ЗМВР, е отхвърлена като неоснователна жалбата на Е. П. Н.</w:t>
        <w:tab/>
        <w:br/>
        <w:tab/>
        <w:t xml:space="preserve">срещу заповед рег. № ЗЯ - 68 / 20.02.2009 година, издадена от началник сектор "Криминална полиция" при РУМВР гр. В.Търново, с която на основание чл. 226 ал. 1 т. 3 от ЗМВР във връзка с чл. 227 ал. 1 т. 5 и т. 14 от ППЗМВР й е наложено дисциплинарно наказание "порицание" за срок от шест месеца като инспектор "Г" - ІІ степен - разузнавач V степен / ДПС /, сектор ""Криминална полиция" РУМВР гр. В.Търново при Областна дирекция на МВР - В. Т..</w:t>
        <w:tab/>
        <w:br/>
        <w:tab/>
        <w:t xml:space="preserve">Спорът е решен при наличие на всички относими доказателства, които са анализирани подробно и задълбочено в тяхната съвкупност. Изводите са обосновани и законосъобразни и се споделят от настоящата инстанция.</w:t>
        <w:tab/>
        <w:br/>
        <w:tab/>
        <w:t xml:space="preserve">С поведението си касаторката е нарушила служебната дисциплина, изразяваща се в това, че е извършила опит да бъде настанен малолетния Я. А. Т. извън семейна среда и евентуалното му извеждане в чужбина, което се осъществява със съдействието на ИДПС, като не са информирани ДСП и ДАЗД. Същата е превишила правомощията си, като дисциплинарното нарушение е установено по време и място и правилно е квалифицирано като такова по чл. 224 ал. 2 т. 4 от ЗМВР, за което са налага дисциплинарно наказание по чл. 226 ал. 1 т. 3 от ЗМВР и чл. 227 ал. 1 т. 5 от ППЗМВР. Компетентният дисциплинарнонаказващ орган е извършил всички процесуални действия, не е допуснал съществени нарушения на административнопроизводствените правила и при спазване на установената форма е издал законосъобразна заповед, който съответствува с целта на закона.</w:t>
        <w:tab/>
        <w:br/>
        <w:tab/>
        <w:t xml:space="preserve">При разглеждането и решаването на спора първоинстанционният съд е обсъдил всички възражения на жалбоподателката. Поддържани и в касационната жалба, същите са неоснователни. Решението е валидно, допустимо и правилно и следва да бъде оставено в сила.</w:t>
        <w:tab/>
        <w:br/>
        <w:tab/>
        <w:t xml:space="preserve">По тези съображения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317 от 11.08.2009 година по адм. д. № 159 / 2009 година на Административен съд В. Т.. РЕШЕНИЕТО е окончателно. Вярно с оригинала, ПРЕДСЕДАТЕЛ: /п/ С. Х. секретар: ЧЛЕНОВЕ: /п/ К. Х./п/ Т. К.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