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№1314/22.10.2012 по адм. д. №12875/2010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Образувано е по жалба от кмета на община З., Софийска област, против разрешение № 734/17.06.2010 г. на министъра на околната среда и водите, с което на основание чл. 49, ал. 2, във вр. с чл. 7, ал. 1, т. 8, чл. 39, ал. 1, т. 1 и чл. 5, т. 1 от Закона за подземните богатства (ЗПБ) и протоколно решение на Министерския съвет № 21/02.06.2010 г.</w:t>
        <w:tab/>
        <w:br/>
        <w:tab/>
        <w:t xml:space="preserve">е разрешено на „Елаците-Мед” АД, да извърши за своя сметка търсене и проучване на метални полезни изкопаеми.</w:t>
        <w:tab/>
        <w:br/>
        <w:tab/>
        <w:t xml:space="preserve">Жалбата е подадена в срок и е процесуално допустима.</w:t>
        <w:tab/>
        <w:br/>
        <w:tab/>
        <w:t xml:space="preserve">Недоволен от издаденото разрешение, жалбоподателят го обжалва. Излага доводи за незаконосъобразността и противоречието му с материалния закон. Посочва, че съгласно чл. 41, ал. 1 от ЗПБ, издадените разрешения се обявяват в общините по местонахождението на обекта, а не само се уведомяват кметовете на заинтересованите общини. Жалбоподателят твърди, че към разрешението не е приложена скица с координати за точното местонахождение на района, в който ще се извършват проучвателните действия. С молба изх. № 2080-01-135/21.02.2012 г. на община З., жалбоподателят е посочил, че при провеждане на процедурата по издаване на процесното разрешение не е взето предвид обстоятелството, че в местността има разположена санитарно-охранителна вододайна зона (СОВЗ), от която се снабдяват с питейна вода населените места в община З.. Иска се отмяна на разрешението на министъра на околната среда и водите.</w:t>
        <w:tab/>
        <w:br/>
        <w:tab/>
        <w:t xml:space="preserve">Ответникът – министърът на околната среда и водите (министъра/ът), чрез процесуалния си представител, излага доводи за неоснователност на жалбата.</w:t>
        <w:tab/>
        <w:br/>
        <w:tab/>
        <w:t xml:space="preserve">Заинтересованите страни – кметът на община Т., кметът на община Е. и кметът на община П., не вземат становище по жалбата.</w:t>
        <w:tab/>
        <w:br/>
        <w:tab/>
        <w:t xml:space="preserve">Заинтересованата страна – „Елаците-Мед” АД, чрез процесуалния си представител, излага доводи за неоснователност на жалбата. Претендира разноски по делото.</w:t>
        <w:tab/>
        <w:br/>
        <w:tab/>
        <w:t xml:space="preserve">Върховният административен съд, състав на пето отделение (ВАС), като взе предвид представените по делото доказателства, приема за установено от фактическа страна следното:</w:t>
        <w:tab/>
        <w:br/>
        <w:tab/>
        <w:t xml:space="preserve">С писмо изх. № ЗНПБ-315/17.08.2010 г. Министерството на околната среда и водите (МОСВ) е уведомило кметовете на общините Златица, Етрополе, Пирдоп и Тетевен за издаденото от министъра разрешение № 734/17.06.2010 г. на „Елаците-Мед” АД, за търсене и проучване на метални полезни изкопаеми – подземни богатства по смисъла на чл. 2, ал. 1, т. 1 от ЗПБ, в площта „Шипките”, разположена на техните територии. Към писмото е приложено разрешението, както и координатния регистър на граничните точки, описващи площта „Шипките”.</w:t>
        <w:tab/>
        <w:br/>
        <w:tab/>
        <w:t xml:space="preserve">Във вестник „Регион” за периода 07.09-13.09.2010 г., община З. е публикувала обявление на основание чл. 41, ал. 1 от ЗПБ, в което е поместено издаденото разрешение на министъра на околната среда и водите, както и координатния регистър.</w:t>
        <w:tab/>
        <w:br/>
        <w:tab/>
        <w:t xml:space="preserve">С писмо изх. № 2080-01-442/30.08.2010 г., кметът на община З. е поискал от министъра допълнителна информация за издаденото разрешение.</w:t>
        <w:tab/>
        <w:br/>
        <w:tab/>
        <w:t xml:space="preserve">По делото е приложено заявлението на „Елаците-Мед” АД за участие в конкурса за определяне на титуляр за разрешение за търсене и проучване на подземни богатства в площ „Шипките”, както и приложенията към него.</w:t>
        <w:tab/>
        <w:br/>
        <w:tab/>
        <w:t xml:space="preserve">С молба изх. № 2080-01-135/21.02.2012 г. на община З. до ВАС, кметът е посочил, че при провеждане на процедурата по издаване на процесното разрешение министърът не е взел предвид обстоятелството, че в местността има разположена СОВЗ, от която се снабдяват с питейна вода населените места в община З.. Към писмото е приложена и разменената кореспонденция между кмета на общината с ВиК, с Регионалната здравна инспекция към Министерството на здравеопазването, както и разрешителни за водоползване от Басейнова дирекция за управление на водите Източнобеломорски район (БДУВИБР)към МОСВ. В отговорите си съответните институции посочват, че се изготвят проекти на хидрогеоложки доклади, въз основа на които ще бъдат издадени разрешителни за водовземане.</w:t>
        <w:tab/>
        <w:br/>
        <w:tab/>
        <w:t xml:space="preserve">В закрито заседание, с определение от 04.04.2012 г. по делото, съдът е указал на кмета на община З. да представи доказателства, че твърдяната от него налична СОВЗ е разположена в площ „Шипките”, както и да посочи и обоснове какви нарушения на материалния закон са извършени от министъра с издаването на обжалваното негово разрешение.</w:t>
        <w:tab/>
        <w:br/>
        <w:tab/>
        <w:t xml:space="preserve">В изпълнение на дадените указания на 07.05.2012 г. кметът на община З. е депозирал във ВАС писмо, от което става ясно, че съгласно предоставена информация от БДУВИБР, в площта за проучване не попадат учредени СОВЗ за питейно-битови водохващания. От друга страна, по делото е представено Решение № 119 ОС/2010 г. на МОСВ за преценяване на вероятната степен на отрицателно въздействие, с което е съгласуван цялостния работен проект за търсене и проучване на метални полезни изкопаеми в площ „Шипките” в което е посочено, че същият няма вероятност да окаже значително отрицателно въздействие върху природни местообитания, видове растения и животни и техните местообитания, които са предмет на опазване в защитената зона „Ц. Б.-буфер”.</w:t>
        <w:tab/>
        <w:br/>
        <w:tab/>
        <w:t xml:space="preserve">При така установеното от фактическа страна, ВАС прави следните правни изводи:</w:t>
        <w:tab/>
        <w:br/>
        <w:tab/>
        <w:t xml:space="preserve">Обжалваното разрешение е издадено от компетентен административен орган в предписаната от закона писмена форма. Министърът е компетентен на основание чл. 49, ал. 2 от ЗПБ, да издаде разрешение на избрания на първо място кандидат след одобрение на Министерския съвет и да сключи договор с него. При постановяване на разрешението министърът не е допуснал нарушения на административнопроизводствените правила и на материалния закон.</w:t>
        <w:tab/>
        <w:br/>
        <w:tab/>
        <w:t xml:space="preserve">Неоснователно е твърдението на жалбоподателя, че разпоредбата на чл. 41, ал. 1 от ЗПБ не е спазена. Видно от представените по делото доказателства, издаденото от министъра разрешение е публикувано на страницата на МОСВ, обнародвано е в ДВ, бр. 50 от 02.07.2010 г., както и е изпратено писмо до кметовете на общините по местонахождение на обекта заедно със списъка на координатите на граничните точки на площта. От друга страна в чл. 41, ал. 1 от ЗПБ изрично са посочени документите, спрямо които следва да се извърши обявяването на разрешението, като не е посочено, че министърът е длъжен да изпраща на общините доказателства, въз основа на които е издаден актът.</w:t>
        <w:tab/>
        <w:br/>
        <w:tab/>
        <w:t xml:space="preserve">Недоказано остава и твърдението на жалбоподателя, че в местността „Шипките”, където се разрешава извършването на търсене и проучване за наличие на подземни богатства, е разположена СОВЗ. Нещо повече, самият кмет в становище по делото е посочил, че нито към момента на подаване на жалбата, нито към момента на отговора, в общината има данни за издаден акт за учредяване на такава. По делото не са представени доказателства за наличието на СОВЗ, въпреки дадените указания от ВАС в тази насока. От друга страна, в раздел II „Права и задължения на страните по договора”, т. 5.14 от сключения договор № Д-33-53/28.07.2010 г. между министъра на околната среда и водите и „Елаците-Мед” АД е разписано задължение на титуляра, при наличие на водоизточници за питейно-битови цели, да спазва предвидените забрани и ограничения в санитарно-охранителните им зони съгласно Наредба № 3/16.10.2000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нужди. Съгласно чл. 37 от посочената Наредба, в конкретния случай СОВЗ се учредява със заповед на директора на басейновата дирекция. Такава заповед по делото не е представена, което навежда на мнението, че не е издавана и не съществува към настоящия момент, в какъвто смисъл са и твърденията на жалбоподателя, изложени в писмото му до ВАС с изх. № 2080-01-298/02.05.2012 г..</w:t>
        <w:tab/>
        <w:br/>
        <w:tab/>
        <w:t xml:space="preserve">От изложеното е видно, че в границите на площта „Шипките”, за която е издаденото обжалваното разрешение, не попадат зони, в които съществуват нормативно установени забрани или ограничения за извършване на дейности по търсене и проучване на метални полезни изкопаеми, подземни богатства.</w:t>
        <w:tab/>
        <w:br/>
        <w:tab/>
        <w:t xml:space="preserve">По горните съображения обжалваното разрешение се явява законосъобразно и жалбата срещу него като неоснователна, следва да бъде отхвърлена.</w:t>
        <w:tab/>
        <w:br/>
        <w:tab/>
        <w:t xml:space="preserve">Процесуалният представител на „Елаците-Мед” АД е направил искане за присъждане на разноски по делото. В сключения договор за правна защита и съдействие между „Елаците-Мед” АД и адв. Л. В. е посочено, че договореното възнаграждение е в размер на 1000,00 (хиляда) лева, но при условията на отделен договор. По делото не е представен такъв договор, от което следва, че искането за разноски се явява недоказано и следва да се отхвърли като такова.</w:t>
        <w:tab/>
        <w:br/>
        <w:tab/>
        <w:t xml:space="preserve">С оглед на гореизложеното и на основание чл. 172, ал. 2, Върховният административен съд, пето отделение: РЕШИ:</w:t>
        <w:tab/>
        <w:br/>
        <w:tab/>
        <w:t xml:space="preserve">ОТХВЪРЛЯ жалбата на кмета на община З. срещу разрешение № 734/17.06.2010 г. за търсене и проучване на метални полезни изкопаеми, издадено от министъра на околната среда и водите в полза на „Елаците-Мед” АД.</w:t>
        <w:tab/>
        <w:br/>
        <w:tab/>
        <w:t xml:space="preserve">Решението подлежи на обжалване пред 5-членен състав на Върховния административен съд в 14-дневен срок от съобщението на страните. Вярно с оригинала, ПРЕДСЕДАТЕЛ:</w:t>
        <w:tab/>
        <w:br/>
        <w:tab/>
        <w:t xml:space="preserve">/п/ А.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Д./п/ И. С.</w:t>
        <w:tab/>
        <w:br/>
        <w:tab/>
        <w:t xml:space="preserve">А.И.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