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№569/18.12.2009 по нак. д. №614/2009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569 </w:t>
        <w:tab/>
        <w:br/>
        <w:tab/>
        <w:t xml:space="preserve"/>
        <w:tab/>
        <w:br/>
        <w:tab/>
        <w:t xml:space="preserve">гр.София, 18 декември 2009г. </w:t>
        <w:tab/>
        <w:br/>
        <w:tab/>
        <w:t xml:space="preserve"/>
        <w:tab/>
        <w:br/>
        <w:tab/>
        <w:t xml:space="preserve"> В ИМЕТО НА НАРОДА </w:t>
        <w:tab/>
        <w:br/>
        <w:tab/>
        <w:t xml:space="preserve"/>
        <w:tab/>
        <w:br/>
        <w:tab/>
        <w:t xml:space="preserve">Върховният касационен </w:t>
        <w:tab/>
        <w:br/>
        <w:tab/>
        <w:t xml:space="preserve"> </w:t>
        <w:tab/>
        <w:br/>
        <w:tab/>
        <w:t xml:space="preserve">съд на Р. Б, трето наказателно отделение в съдебно заседание на петнадесети </w:t>
        <w:tab/>
        <w:br/>
        <w:tab/>
        <w:t xml:space="preserve"> </w:t>
        <w:tab/>
        <w:br/>
        <w:tab/>
        <w:t xml:space="preserve">декември, през две хиляди и девета година, в състав: </w:t>
        <w:tab/>
        <w:br/>
        <w:tab/>
        <w:t xml:space="preserve"> </w:t>
        <w:tab/>
        <w:br/>
        <w:tab/>
        <w:t xml:space="preserve"> ПРЕДСЕДАТЕЛ: ЕЛИЯНА КАРАГЬОЗОВА </w:t>
        <w:tab/>
        <w:br/>
        <w:tab/>
        <w:t xml:space="preserve"> </w:t>
        <w:tab/>
        <w:br/>
        <w:tab/>
        <w:t xml:space="preserve"> ЧЛЕНОВЕ: </w:t>
        <w:tab/>
        <w:br/>
        <w:tab/>
        <w:t xml:space="preserve"> </w:t>
        <w:tab/>
        <w:br/>
        <w:tab/>
        <w:t xml:space="preserve">КРАСИМИР ХАРАЛАМПИЕВ </w:t>
        <w:tab/>
        <w:br/>
        <w:tab/>
        <w:t xml:space="preserve"/>
        <w:tab/>
        <w:br/>
        <w:tab/>
        <w:t xml:space="preserve">ЦВЕТИНКА ПАШКУНОВА </w:t>
        <w:tab/>
        <w:br/>
        <w:tab/>
        <w:t xml:space="preserve"/>
        <w:tab/>
        <w:br/>
        <w:tab/>
        <w:t xml:space="preserve">при секретар Л. Г </w:t>
        <w:tab/>
        <w:br/>
        <w:tab/>
        <w:t xml:space="preserve"> </w:t>
        <w:tab/>
        <w:br/>
        <w:tab/>
        <w:t xml:space="preserve">и в присъствието на прокурора Р. К </w:t>
        <w:tab/>
        <w:br/>
        <w:tab/>
        <w:t xml:space="preserve"> </w:t>
        <w:tab/>
        <w:br/>
        <w:tab/>
        <w:t xml:space="preserve">изслуша докладваното от съдията Ц. П </w:t>
        <w:tab/>
        <w:br/>
        <w:tab/>
        <w:t xml:space="preserve"> </w:t>
        <w:tab/>
        <w:br/>
        <w:tab/>
        <w:t xml:space="preserve">н. д. № 614/2009г. </w:t>
        <w:tab/>
        <w:br/>
        <w:tab/>
        <w:t xml:space="preserve"> </w:t>
        <w:tab/>
        <w:br/>
        <w:tab/>
        <w:t xml:space="preserve">Производството </w:t>
        <w:tab/>
        <w:br/>
        <w:tab/>
        <w:t xml:space="preserve"> </w:t>
        <w:tab/>
        <w:br/>
        <w:tab/>
        <w:t xml:space="preserve">е инициирано по искане на Главния прокурор на Р. Б за възобновяване на НОХД№1306/2008г. на РС – С. З, отмяна на постановеното определение от 21.08.2008 година и връщане на делото за ново разглеждане, поради допуснато нарушение по чл.422 ал.1, т.5, вр. чл.348 ал.1, т.1НПК. </w:t>
        <w:tab/>
        <w:br/>
        <w:tab/>
        <w:t xml:space="preserve"> </w:t>
        <w:tab/>
        <w:br/>
        <w:tab/>
        <w:t xml:space="preserve">В съдебно заседание на 15.12.2009 година депозираното искане се поддържа от прокурор при Върховната касационна прокуратура, който обезпечава позицията си с аргументи за несъобразяване с изискванията на чл.53, ал.2, б”а”НК от първоинстанционния съд. </w:t>
        <w:tab/>
        <w:br/>
        <w:tab/>
        <w:t xml:space="preserve"> </w:t>
        <w:tab/>
        <w:br/>
        <w:tab/>
        <w:t xml:space="preserve">Осъденият И. И., редовно призован, не се явява за участие в настоящото съдебно производство, като неговите законни интереси се охраняват от процесуален представител. Защитата пледира за наличие на соченото основание за възобновяване на наказателното дело и моли съдебния състав да уважи искането на Главния прокурор. </w:t>
        <w:tab/>
        <w:br/>
        <w:tab/>
        <w:t xml:space="preserve"> </w:t>
        <w:tab/>
        <w:br/>
        <w:tab/>
        <w:t xml:space="preserve">Върховният касационен съд, трето наказателно отделение, за да се произнесе взе предвид следното: </w:t>
        <w:tab/>
        <w:br/>
        <w:tab/>
        <w:t xml:space="preserve"> </w:t>
        <w:tab/>
        <w:br/>
        <w:tab/>
        <w:t xml:space="preserve">С определение от 21.08.2008 година, по НОХД№1306/08г., Старозагорския районен съд, по реда на чл.381-383НПК е одобрил постигнатото между представителя на Районна прокуратура, гр. С. и защитника на обвиняемия И. Г. И. споразумение за прекратяване наказателното производство по делото. Съгласно съдържанието на визирания съдебен акт, обвиняемото лице е признато за виновно в извършено престъпление по чл.339, ал.1 НК и при условията на чл.54НК му е наложено наказание ПЕТ МЕСЕЦА лишаване от свобода, с приложение института на условното осъждане. </w:t>
        <w:tab/>
        <w:br/>
        <w:tab/>
        <w:t xml:space="preserve"> </w:t>
        <w:tab/>
        <w:br/>
        <w:tab/>
        <w:t xml:space="preserve">На основание чл.53, ал.2, б.”а” от НК е ОТНЕТА в полза на държавата ловна пушка, модел”ИЖ-58 МА”,12-ти калибър, с фабричен №С13094, приобщена като веществено доказателство по делото чрез протокол за доброволно предаване от 26.07.2008 година. </w:t>
        <w:tab/>
        <w:br/>
        <w:tab/>
        <w:t xml:space="preserve"> </w:t>
        <w:tab/>
        <w:br/>
        <w:tab/>
        <w:t xml:space="preserve">Определението не е проверено по касационен ред предвид законовите правила, регламентиращи необжалваемост и юридически стабилитет на съдебния акт и за същото са приложими процесуалните норми на чл.422 ал.1, т.5, вр. чл.348 ал.1, т.1 НПК. </w:t>
        <w:tab/>
        <w:br/>
        <w:tab/>
        <w:t xml:space="preserve"> </w:t>
        <w:tab/>
        <w:br/>
        <w:tab/>
        <w:t xml:space="preserve">Атакуваното с искането на Главния прокурор определение за одобряване на споразумението и прекратяване на наказателното производство спрямо И. И., е постановено в нарушение на материалния закон. </w:t>
        <w:tab/>
        <w:br/>
        <w:tab/>
        <w:t xml:space="preserve"> </w:t>
        <w:tab/>
        <w:br/>
        <w:tab/>
        <w:t xml:space="preserve">Споразумението между Р прокуратура – С. З и процесуалният представител на обвиняемото лице, лимитиращо налаганите независимо от ангажираната наказателна отговорност на И. И. санкционни последици за извършеното престъпление по чл.339, ал.1 от НК, сочи на несъблюдаване разпоредбата на чл.53НК. Визираната материалноправната норма предвижда своеобразна санкция, изразяваща се в отнемане в полза на държавата на вещи, явяващи се оръдия или средства на умишлено престъпно деяние, съответно представляващи предмет на инкриминираното престъпление или придобито чрез престъпно посегателство. Доктрината и съдебната практика обаче са категорични и последователни, че от обсега на очертаните категории вещи, подлежащи на конфискация са изключени тези, които не принадлежат на дееца и следва да бъдат върнати на техния собственик, освен при изрична законова забрана за тяхното произвеждане и държане, или при съществуващо друго гражданско - правно основание /чл.34 ЗЗД/. </w:t>
        <w:tab/>
        <w:br/>
        <w:tab/>
        <w:t xml:space="preserve"> </w:t>
        <w:tab/>
        <w:br/>
        <w:tab/>
        <w:t xml:space="preserve"> Доказателствената съвкупност, събрана и проверена в хода на проведеното бързо производство №1012/2008година по описа на РПУ-гр. С. З, и инкорпорирана в рамките на диференцираната процедура по Г. Д и девета от НПК към наказателно дело №1306/2008 година на Старозагорски РС, обосновава заключение за установена собственост по отношение на приложеното веществено доказателство-ловна пушка, модел”ИЖ-58 МА”,12-ти калибър, с фабричен №С13094. Визираното огнестрелно оръжие е законно притежание на българския гражданин Слав И.С. Доказателствено обезпечена е и фактологията за предхождаща инкриминираното престъпление по чл.339НК взломна кражба в село Т., обект на която са визираната ловна пушка, сумата от 4500 лева, златен пръстен и златен наполеон, находящи се в къща, собственост на Славов./официална справка №6224/29.07.2008г. на Областна дирекция ”Полиция”- гр. С., л.26 от досъдебното производство./ </w:t>
        <w:tab/>
        <w:br/>
        <w:tab/>
        <w:t xml:space="preserve"> </w:t>
        <w:tab/>
        <w:br/>
        <w:tab/>
        <w:t xml:space="preserve"> Констатираните обстоятелства са игнорирани в представеното за одобряване споразумение за решаване на делото, като последващата преценка на компетентния орган относно наличието на законовите предпоставки по чл.382, ал.7НПК, обективирана в постановения съдебен акт предпоставя неговото опорочаване. Визираният недостатък не може да бъде преодолян и саниран в рамките на извънредния съдебен контрол, с оглед характера на особената процедура по Г. Д и девета от НПК, основаваща се на волята на процесуалните страни и мотивираща правна уредба, невключваща определенията, с които финализира диференцираното производство по чл.381-чл.384 в обхвата на възложените правомощия на ВКС по чл.425, ал.1, т.3 НПК. </w:t>
        <w:tab/>
        <w:br/>
        <w:tab/>
        <w:t xml:space="preserve"> </w:t>
        <w:tab/>
        <w:br/>
        <w:tab/>
        <w:t xml:space="preserve">Допуснатото нарушение на материалния закон в обявения на 21.08.2008 година съдебен акт аргументира основателност на искането на Главния прокурор за възобновяване на НОХД №1306/2008г., отмяна на постановеното от Старозагорски РС определение, с което е одобрено споразумение между представител на Районна прокуратура – С. З и защитника на И. И. за прекратяване на воденото срещу обвиняемото лице наказателно производство, и връщане на делото на същия съд за ново разглеждане от стадия на съдебното заседание. При последното в пределите на очертаната в чл.382,ал.5НПК компетентност на решаващия орган и в съответствие с изискванията на чл.381, ал.5, т.6 НПК да бъде постановено връщане на приложеното веществено доказателство - ловна пушка, модел”ИЖ-58 МА”, 12-ти калибър, с фабричен №С13094 на собственика й С. С. </w:t>
        <w:tab/>
        <w:br/>
        <w:tab/>
        <w:t xml:space="preserve"> </w:t>
        <w:tab/>
        <w:br/>
        <w:tab/>
        <w:t xml:space="preserve">Водим от гореизложеното и на основание чл.425 ал.1, т.1, вр. чл. 422 ал. 1, т. 5, вр. чл. 348 ал. 1, т. 1НПК, Върховният касационен съд, трето наказателно отделение </w:t>
        <w:tab/>
        <w:br/>
        <w:tab/>
        <w:t xml:space="preserve"/>
        <w:tab/>
        <w:br/>
        <w:tab/>
        <w:t xml:space="preserve">РЕШИ: </w:t>
        <w:tab/>
        <w:br/>
        <w:tab/>
        <w:t xml:space="preserve"/>
        <w:tab/>
        <w:br/>
        <w:tab/>
        <w:t xml:space="preserve"> ВЪЗОБНОВЯВА НОХД№1306/2008година, по описа на Старозагорски районен съд. </w:t>
        <w:tab/>
        <w:br/>
        <w:tab/>
        <w:t xml:space="preserve"> </w:t>
        <w:tab/>
        <w:br/>
        <w:tab/>
        <w:t xml:space="preserve"> ОТМЕНЯ определение от 21.08.2008 година, с което е одобрено споразумение между представител на Районна прокуратура – С. З и защитника на И. Г. И., и прекратено воденото срещу обвиняемия наказателно производство. </w:t>
        <w:tab/>
        <w:br/>
        <w:tab/>
        <w:t xml:space="preserve"> </w:t>
        <w:tab/>
        <w:br/>
        <w:tab/>
        <w:t xml:space="preserve">ВРЪЩА делото за ново разглеждане на Районен съд отм. а Загора, от стадия на съдебното заседание. </w:t>
        <w:tab/>
        <w:br/>
        <w:tab/>
        <w:t xml:space="preserve"> </w:t>
        <w:tab/>
        <w:br/>
        <w:tab/>
        <w:t xml:space="preserve"> РЕШЕНИЕТО е окончателно и не подлежи на обжалване. </w:t>
        <w:tab/>
        <w:br/>
        <w:tab/>
        <w:t xml:space="preserve"> </w:t>
        <w:tab/>
        <w:br/>
        <w:tab/>
        <w:t xml:space="preserve"> 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