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№368/02.06.2015 по ч.гр.д. №2866/2015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отказ на съдия по вписванията</w:t>
        <w:tab/>
        <w:br/>
        <w:tab/>
        <w:t xml:space="preserve"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368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02.06.2015г.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осми май две хиляди и петнадесета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ВЕСКА РАЙЧЕВА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СВЕТЛА БОЯДЖИЕВА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</w:t>
        <w:tab/>
        <w:br/>
        <w:tab/>
        <w:t xml:space="preserve"> </w:t>
        <w:tab/>
        <w:br/>
        <w:tab/>
        <w:t xml:space="preserve">2866</w:t>
        <w:tab/>
        <w:br/>
        <w:tab/>
        <w:t xml:space="preserve"> </w:t>
        <w:tab/>
        <w:br/>
        <w:tab/>
        <w:t xml:space="preserve"> описа за </w:t>
        <w:tab/>
        <w:br/>
        <w:tab/>
        <w:t xml:space="preserve"> </w:t>
        <w:tab/>
        <w:br/>
        <w:tab/>
        <w:t xml:space="preserve">2015</w:t>
        <w:tab/>
        <w:br/>
        <w:tab/>
        <w:t xml:space="preserve"> </w:t>
        <w:tab/>
        <w:br/>
        <w:tab/>
        <w:t xml:space="preserve">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Обжалвано е определение № 579 от 23.10.2013 г. по ч. гр. д. № 559/2013 г. по описа на Шуменски окръжен съд, с което е потвърдено определение от 03.06.2013 г. на съдия по вписванията при Районен съд – Нови пазар за отказ да бъде вписана подлежаща на вписване молба за отмяна на съдебно решение поради липса на местна компетентност на съдията по вписванията. </w:t>
        <w:tab/>
        <w:br/>
        <w:tab/>
        <w:t xml:space="preserve"> </w:t>
        <w:tab/>
        <w:br/>
        <w:tab/>
        <w:t xml:space="preserve"> Недоволен от постановеното въззивно определение е жалбоподателят Н. М. Н., действащ чрез процесуалния си представител адв. Н. М., който го обжалва в срок. Излага подробни оплаквания за неправилност на обжалваното определение. Моли същото да бъде допуснато до касационно обжалване и да бъде отменено, а молбата за отмяна на съдебно решение вписана от местно компетентния съдия по вписванията. </w:t>
        <w:tab/>
        <w:br/>
        <w:tab/>
        <w:t xml:space="preserve"> </w:t>
        <w:tab/>
        <w:br/>
        <w:tab/>
        <w:t xml:space="preserve"> Върховният касационен съд, състав на четвърто г. о., приема за установено следното: </w:t>
        <w:tab/>
        <w:br/>
        <w:tab/>
        <w:t xml:space="preserve"> </w:t>
        <w:tab/>
        <w:br/>
        <w:tab/>
        <w:t xml:space="preserve">Касационно обжалване на определението на въззивния следва да се допусне.</w:t>
        <w:tab/>
        <w:br/>
        <w:tab/>
        <w:t xml:space="preserve"> </w:t>
        <w:tab/>
        <w:br/>
        <w:tab/>
        <w:t xml:space="preserve">Производството пред Окръжен съд Шумен по гр. д. № 559/2013 г. е образувано по частна жалба на Н. М. Н. срещу определение от 03.06.2013 г. на съдията по вписванията при Районен съд Нови Пазар, с което е отказано вписването поради липса на местна компетентност на молба за отмяна на влязло в сила съдебно решение по установителен иск за прогласяване нищожност на договор за покупко-продажба. С определение № 579/23.10.2013 г., предмет на обжалване в настоящото производство, Шуменският окръжен съд е потвърдил отказа на съдията по вписванията. За да постанови този резултат, съдът е намерил, че при постановяването на отказа си съдията по вписванията правилно се е позовал на правилата за местната компетентност. Приел е, че съобразно разпоредбите на чл. 570, ал. 1, изр. 2 ГПК и чл. 7 от Правилника за вписванията /ПВ/ вписванията, отбелязванията и заличаванията за недвижим имот се извършват по разпореждане на съдията по вписванията, в чийто район се намира имотът. От данните по делото въззивният съд е изградил извод, че действително недвижимият имот – предмет на решението, чиято отмяна се иска, се намира в гр.Шумен и поради това местно компетентен е съдията по вписванията към Шуменския районен съд. За неприложима в охранителното производство съдът е приел разпоредбата на чл. 118, ал. 2 ГПК.</w:t>
        <w:tab/>
        <w:br/>
        <w:tab/>
        <w:t xml:space="preserve"> </w:t>
        <w:tab/>
        <w:br/>
        <w:tab/>
        <w:t xml:space="preserve">В изложение по чл. 284, ал. 3 ГПК жалбоподателят поддържа общи и допълнителни основания за допускане на касационно обжалване по чл. 280, ал. 1 ГПК, като обосновава противоречие на обжалваното определение с практиката на ВКС и ВС досежно задължението на съда да изложи мотиви при формиране на решаващата си воля за това кои фактически обстоятелства приема за установени и кои не и какви логически изводи следват от това. Формулират се въпроси относно това Агенцията по вписванията неделима част ли е от администрацията на Република България; длъжен ли е съдът, респ. съдията по вписванията да препрати служебно по компетентност неправилно подадено до него искане; приложима ли е разпоредбата на чл. 118, ал. 2 ГПК в охранителното производство.</w:t>
        <w:tab/>
        <w:br/>
        <w:tab/>
        <w:t xml:space="preserve"> </w:t>
        <w:tab/>
        <w:br/>
        <w:tab/>
        <w:t xml:space="preserve"> В случая е налице определение на въззивния съд, с което се оставя без уважение частна жалба срещу определение, с което се прекратява производството по делото, което подлежи на обжалване пред ВКС съобразно разпоредбата на чл. 274, ал. 3, т. 1 ГПК. Допустимостта на неговото разглеждане пред настоящата инстанция е налице, тъй като въззивният съд се е произнесъл по процесуалноправния въпрос относно приложимостта на разпоредбата на чл. 118, ал. 2 ГПК в охранителното производство, развиващо се пред съдията по вписванията и задължението на последния да препрати подадена пред него молба за вписване на местно компетентния орган, ако прецени, че делото му е неподсъдно. Същият въпрос е обусловил извода на въззивния съд за законосъобразност на отказа на съдията по вписванията за вписване на молба за отмяна на влязло в сила съдебно решение и представлява допълнително основание по чл. 280, ал. 1, т. 3 ГПК, тъй като по приложението на цитираната норма в охранителното производство не е налице установена практика,</w:t>
        <w:tab/>
        <w:br/>
        <w:tab/>
        <w:t xml:space="preserve"/>
        <w:tab/>
        <w:br/>
        <w:tab/>
        <w:t xml:space="preserve">което налага необходимостта от тълкуване на правната норма и създаване на съдебна практика по повдигнатия въпрос.</w:t>
        <w:tab/>
        <w:br/>
        <w:tab/>
        <w:t xml:space="preserve"> </w:t>
        <w:tab/>
        <w:br/>
        <w:tab/>
        <w:t xml:space="preserve">Съгласно чл. 540 ГПК в охранителните производства се прилагат общите правила на процесуалния закон, както и правилата на исковото производство. В съответствие със служебното начало в процеса разпоредбата на чл. 118, ал. 2 ГПК предвижда задължение на съда да препраща образуваното пред него дело на надлежния съд в случай, че то не му е подсъдно. Израз на същия процесуален принцип е и правилото на чл. 62, ал. 2, изр. 2 ГПК, според което срокът за извършването на съответното процесуално действие не се смята за пропуснат, когато молбата е подадена в срок в друг съд или в прокуратурата. Горните правила обезпечават развитието на процесуалното правоотношение между страната в производството и процесуалния орган и се основават на общото задължение за оказване защита и съдействие на страната в процеса (чл. 2 ГПК). Няма основания приложението на тези правила да бъде изключено в охранителното производство, развиващо се пред съдията по вписванията. Ето защо, когато съдията по вписванията е сезиран с искане, по което съобразно правилата на чл. 7 ПВ и чл. 280, ал. 2 ЗСВ не е местно компетентен да се произнесе, същото следва да бъде препратено на местно компетентния съдия по вписванията в районния съд по местонахождение на недвижимия имот, предмет на акта, подлежащ на вписване.</w:t>
        <w:tab/>
        <w:br/>
        <w:tab/>
        <w:t xml:space="preserve"> </w:t>
        <w:tab/>
        <w:br/>
        <w:tab/>
        <w:t xml:space="preserve">Разгледана по същество частната жалба е основателна.</w:t>
        <w:tab/>
        <w:br/>
        <w:tab/>
        <w:t xml:space="preserve"> </w:t>
        <w:tab/>
        <w:br/>
        <w:tab/>
        <w:t xml:space="preserve">С оглед на така дадения отговор на формулирания по чл. 280, ал. 1, т. 3 ГПК въпрос, настоящият съдебен състав намира, че обжалваното определение е неправилно и следва да бъде отменено. Въззивният съд е извършил правилна преценка на данните по делото като е заключил, че с оглед местонахождението на недвижимия имот, предмет на решението, чиято отмяна се иска, местно компетентен е съдията по вписванията при Шуменския районен съд, а не при РС Нови Пазар. Като е възприел обаче, че вместо да препрати по компетентност подлежащата на вписване молба за отмяна на влязло в сила съдебно решение, съдията по вписванията е следвало да постанови отказ за вписването на същата, въззивният съд е достигнал до неправилен извод. Отказът да се впише подадената пред съдията по вписванията молба за отмяна на влязло в сила решение е от естество да осуети защитата, с която се свързва оповестителното действие на вписването и ефектът на непротивопоставимост на по-късно вписаните актове. Преграждането на тази защита е санкция за ненадлежно извършено процесуално действие, която процесуалният закон в случая не предвижда. </w:t>
        <w:tab/>
        <w:br/>
        <w:tab/>
        <w:t xml:space="preserve"> </w:t>
        <w:tab/>
        <w:br/>
        <w:tab/>
        <w:t xml:space="preserve">Горните съображения налагат постановеното от Шуменски окръжен съд определение да бъде отменено, а делото изпратено на администриращия молбата за отмяна на влязло в сила съдебно решение Районен съд – Нови пазар по гр. д. № 105/2009 г. по което дело съдът съобразно задълженията си по администриране на преписката да изпрати на Служба по вписванията при РС Шумен молбата за отмяна на влязло в сила решение за вписването й.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определение № 579 от 23.10.2013 г. по ч. гр. д. № 559/2013 г. по описа на Шуменски окръжен съд.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 № 579 от 23.10.2013 г. по ч. гр. д. № 559/2013 г. по описа на Шуменски окръжен съд, с което е потвърдено определение от 03.06.2013 г. на съдия по вписванията при Районен съд – Нови пазар за отказ да бъде вписана подлежаща на вписване молба за отмяна на съдебно решение поради липса на местна компетентност на съдията по вписванията.</w:t>
        <w:tab/>
        <w:br/>
        <w:tab/>
        <w:t xml:space="preserve"> </w:t>
        <w:tab/>
        <w:br/>
        <w:tab/>
        <w:t xml:space="preserve">Изпраща преписката на Районен съд Нови пазар за изпълнение на дадените указания съгласно мотивите на определението.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