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№661/22.05.2015 по гр. д. №1002/2015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2</w:t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661</w:t>
        <w:tab/>
        <w:br/>
        <w:tab/>
        <w:t xml:space="preserve"> </w:t>
        <w:tab/>
        <w:br/>
        <w:tab/>
        <w:t xml:space="preserve">гр. София, 22.05.2015 г.</w:t>
        <w:tab/>
        <w:br/>
        <w:tab/>
        <w:t xml:space="preserve"> </w:t>
        <w:tab/>
        <w:br/>
        <w:tab/>
        <w:t xml:space="preserve">ВЪРХОВНИЯТ КАСАЦИОНЕН СЪД, Четвърто гражданско отделение, в закрито заседание на втори април през две хиляди и петнадесета година, в състав:</w:t>
        <w:tab/>
        <w:br/>
        <w:tab/>
        <w:t xml:space="preserve"/>
        <w:tab/>
        <w:br/>
        <w:tab/>
        <w:t xml:space="preserve">ПРЕДСЕДАТЕЛ: СВЕТЛА ЦАЧЕВА</w:t>
        <w:tab/>
        <w:br/>
        <w:tab/>
        <w:t xml:space="preserve"> </w:t>
        <w:tab/>
        <w:br/>
        <w:tab/>
        <w:t xml:space="preserve"> ЧЛЕНОВЕ: АЛБЕНА БОНЕВА</w:t>
        <w:tab/>
        <w:br/>
        <w:tab/>
        <w:t xml:space="preserve"> </w:t>
        <w:tab/>
        <w:br/>
        <w:tab/>
        <w:t xml:space="preserve"> БОЯН ЦОНЕВ</w:t>
        <w:tab/>
        <w:br/>
        <w:tab/>
        <w:t xml:space="preserve"/>
        <w:tab/>
        <w:br/>
        <w:tab/>
        <w:t xml:space="preserve">като разгледа докладваното от съдия Боян Цонев, гр. дело № 1002 по описа за 2015 г.,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288 от ГПК.</w:t>
        <w:tab/>
        <w:br/>
        <w:tab/>
        <w:t xml:space="preserve"/>
        <w:tab/>
        <w:br/>
        <w:tab/>
        <w:t xml:space="preserve">Образувано е по касационна жалба на И. В. Р., включително в качеството му на [фирма], и Н. С. Р. срещу решение № 1296/23.09.2014 г., постановено по въззивно гр. дело № 1660/2014 г. на Варненския окръжен съд. С обжалваното възивно решение, като е потвърдено решение № 2359/30.04.2014 г. по гр. дело № 4149/2013 г. на Варненския районен съд, са отхвърлени предявените по делото искове на двамата жалбоподатели, както следва: </w:t>
        <w:tab/>
        <w:br/>
        <w:tab/>
        <w:t xml:space="preserve"> </w:t>
        <w:tab/>
        <w:br/>
        <w:tab/>
        <w:t xml:space="preserve">иск с правно основание чл. 73, ал. 1 от ЗННД, във вр. с чл. 45 от ЗЗД, </w:t>
        <w:tab/>
        <w:br/>
        <w:tab/>
        <w:t xml:space="preserve"> </w:t>
        <w:tab/>
        <w:br/>
        <w:tab/>
        <w:t xml:space="preserve">предявен от И. В. Р., в качеството му на [фирма], срещу Я. Д. Н., в качеството му на нотариус, – за заплащане на сумата 7 981.83 лв. – обезщетение за имуществени вреди, под формата на претърпени загуби от заплащане на нотариални такси и разноски (нотариална такса от 424.54 лв., местен данък по ЗМДТ от 5 284.52 лв. и такса за вписване от 266.04 лв.) във връзка с продажбата на магазин № 1-б и магазин № 1-в, находящи се в [населено място], [улица], обективирана в нотариален акт. , дело №. , на нотариални такси и разноски (нотариална такса от 276.16 лв., местен данък по ЗМДТ от 1 626.93 лв. и такса за вписване от 82.16 лв.) във връзка с продажбата на магазин № 1 и магазин № 1-а, находящи се в [населено място], [улица], обективирана в нотариален акт №. , дело №.., и на нотариална такса от 21 лв. за заверяване на пълномощно с рег. № 254/10.01.2001 г. на нотариус Я. Н., ведно със законната лихва от 13.04.2001 г. до окончателното изплащане; </w:t>
        <w:tab/>
        <w:br/>
        <w:tab/>
        <w:t xml:space="preserve"> </w:t>
        <w:tab/>
        <w:br/>
        <w:tab/>
        <w:t xml:space="preserve">искове с правно основание чл. 73, ал. 1 от ЗННД, във вр. с чл. 45 от ЗЗД,</w:t>
        <w:tab/>
        <w:br/>
        <w:tab/>
        <w:t xml:space="preserve"> </w:t>
        <w:tab/>
        <w:br/>
        <w:tab/>
        <w:t xml:space="preserve"> предявени от И. В. Р. и Н. С. Р. срещу Я. Д. Н., в качеството му на нотариус, – за заплащане на всеки от двамата жалбоподатели-ищци на сумата от по 3 000 лв. – обезщетения за неимуществени вреди от причинени болки и страдания от неудобството да търсят средства за закупуване на недвижимите имоти, ведно със законната лихва от 13.04.2001 г. до окончателното изплащане; </w:t>
        <w:tab/>
        <w:br/>
        <w:tab/>
        <w:t xml:space="preserve"> </w:t>
        <w:tab/>
        <w:br/>
        <w:tab/>
        <w:t xml:space="preserve">иск с правно основание чл. 45 от ЗЗД, </w:t>
        <w:tab/>
        <w:br/>
        <w:tab/>
        <w:t xml:space="preserve"> </w:t>
        <w:tab/>
        <w:br/>
        <w:tab/>
        <w:t xml:space="preserve">предявен от И. В. Р., в качеството му на [фирма], срещу Д. Т. Б. – за заплащане на сумата 7 981.83 лв. – обезщетение за имуществени вреди, под формата на претърпени загуби от заплащане на посочените по-горе нотариални такси и разноски, ведно със законната лихва от 13.04.2001 г. до окончателното изплащане; </w:t>
        <w:tab/>
        <w:br/>
        <w:tab/>
        <w:t xml:space="preserve"> </w:t>
        <w:tab/>
        <w:br/>
        <w:tab/>
        <w:t xml:space="preserve">и искове с правно основание чл. 45 от ЗЗД,</w:t>
        <w:tab/>
        <w:br/>
        <w:tab/>
        <w:t xml:space="preserve"> </w:t>
        <w:tab/>
        <w:br/>
        <w:tab/>
        <w:t xml:space="preserve"> предявени от И. В. Р. и Н. С. Р. срещу Д. Т. Б. – за заплащане на всеки от двамата жалбоподатели-ищци на сумата от по 3 000 лв. – обезщетения за посочените по-горе неимуществени вреди, ведно със законната лихва от 13.04.2001 г. до окончателното изплащане; в тежест на двамата жалбоподатели са възложени разноските по делото.</w:t>
        <w:tab/>
        <w:br/>
        <w:tab/>
        <w:t xml:space="preserve"> </w:t>
        <w:tab/>
        <w:br/>
        <w:tab/>
        <w:t xml:space="preserve">Касационната жалба е подадена в срок от процесуално легитимирани за това лица. </w:t>
        <w:tab/>
        <w:br/>
        <w:tab/>
        <w:t xml:space="preserve"> </w:t>
        <w:tab/>
        <w:br/>
        <w:tab/>
        <w:t xml:space="preserve">Касационната жалба е процесуално недопустима в частта й срещу частта на въззивното решение, постановена по четирите иска на двамата жалбоподатели срещу двамата ответници за присъждане на обезщетения за неимуществени вреди, всеки един от които искове е с цена от по 3 000 лв., т. е. – до 5 000 лв. Съгласно разпоредбата на 280, ал. 2 от ГПК, тази част от въззивното решение не подлежи на касационно обжалване, поради което касационната жалба следва да се остави без разглеждане в посочената й част, а производството по настоящото дело следва да се прекрати в същата част.</w:t>
        <w:tab/>
        <w:br/>
        <w:tab/>
        <w:t xml:space="preserve"> </w:t>
        <w:tab/>
        <w:br/>
        <w:tab/>
        <w:t xml:space="preserve">Касационната жалба е процесуално допустима в останалата й част – срещу частта на въззивното решение, постановена по двата иска на първия жалбоподател, в качеството му на ЕТ, предявени срещу двамата ответници за присъждане на обезщетения за имуществени вреди, всеки един от които искове е с цена от по 7 981.83 лв., т. е. – над 5 000 лв. В жалбата се излагат оплаквания и доводи за неправилност на тази част от обжалваното решение, поради нарушение на материалния закон, съществено нарушение на съдопроизводствените правила и необоснованост – касационни основания по чл. 281, т. 3 от ГПК.</w:t>
        <w:tab/>
        <w:br/>
        <w:tab/>
        <w:t xml:space="preserve"> </w:t>
        <w:tab/>
        <w:br/>
        <w:tab/>
        <w:t xml:space="preserve">В изложението по чл. 284, ал. 3, т. 1 от ГПК, като общи основания по чл. 280, ал. 1 от ГПК за допускане на касационното обжалване, са изведени и формулирани следните три правни въпроса: 1) процесуалноправен – длъжен ли е въззивният съд да обоснове решението си, като обсъди всички обстоятелства по делото и посочи кои релевантни за спорното право факти счита за установени и кои намира за недоказани; 2) материалноправен – започва ли да тече давностният срок съгласно чл. 114, ал. 3 от ЗЗД за вземането от непозволено увреждане, преди увреденият да установи, че действието/бездействието на увреждащия е непозволено увреждане; и 3) материалноправен – включва ли виновното неизпълнение на задълженията на нотариуса по чл. 73, ал. 1 от ЗННД, неизпълнение на задълженията по чл. 25 от ЗННД и по глава 54 от ГПК при заверка на пълномощно, и ако да, следва ли нотариусът да спазва забраната по чл. 574 от ГПК. Поддържа се, че въззивният съд е разрешил първите два въпроса в противоречие с практиката на ВКС (чл. 280, ал. 1, т. 1 от ГПК), както и че последните два въпроса са от значение за точното прилагане на закона и за развитието на правото (чл. 280, ал. 1, т. 3 от ГПК). </w:t>
        <w:tab/>
        <w:br/>
        <w:tab/>
        <w:t xml:space="preserve"> </w:t>
        <w:tab/>
        <w:br/>
        <w:tab/>
        <w:t xml:space="preserve">Ответниците Я. Д. Н.</w:t>
        <w:tab/>
        <w:br/>
        <w:tab/>
        <w:t xml:space="preserve"/>
        <w:tab/>
        <w:br/>
        <w:tab/>
        <w:t xml:space="preserve">и Д. Т. Б. в отговорите си на касационната жалба излагат становища, че не са налице основания за допускане на касационното обжалване, като първият ответник сочи и констатираната по-горе частична недопустимост на жалбата. Ответникът по касационната жалба [фирма] – трето лице – помагач на първия ответник, не е подало отговор на жалбата в срока за това. </w:t>
        <w:tab/>
        <w:br/>
        <w:tab/>
        <w:t xml:space="preserve"> </w:t>
        <w:tab/>
        <w:br/>
        <w:tab/>
        <w:t xml:space="preserve">Настоящият съдебен състав намира, че няма основание за допускане на касационното обжалване на въззивното решение – в подлежащата на такова обжалване негова част. </w:t>
        <w:tab/>
        <w:br/>
        <w:tab/>
        <w:t xml:space="preserve"> </w:t>
        <w:tab/>
        <w:br/>
        <w:tab/>
        <w:t xml:space="preserve">В изложението по чл. 284, ал. 3, т. 1 от ГПК първите два въпроса се свързват с отхвърлянето на иска по чл. 45 от ЗЗД срещу ответницата Д. Т. Б., а последният въпрос – с отхвърлянето на иска по чл. 73, ал. 1 от ЗННД, във вр. с чл. 45 от ЗЗД срещу ответника Я. Д. Н..</w:t>
        <w:tab/>
        <w:br/>
        <w:tab/>
        <w:t xml:space="preserve"> </w:t>
        <w:tab/>
        <w:br/>
        <w:tab/>
        <w:t xml:space="preserve">За да отхвърли иска по чл. 45 от ЗЗД за обезщетение за имуществени вреди срещу ответницата Д. Т. Б., въззивният съд, след подробно обсъждане на писмените доказателства по делото, е приел за установено, че използвайки завереното от другия ответник пълномощно с рег. № 254/10.01.2001 г., на 13.04.2001 г. ответницата Б., в качеството си на пълномощник на жалбоподателя – едноличен търговец, е продала на себе си четирите процесни магазина (преди това ипотекирани в нейна полза), които след това – на 22.05.2001 г. и на 27.09.2001 г. (два по два) е прехвърлила обратно на същия жалбоподател-ищец. Установено е и че с влязло в сила съдебно решение от 26.10.2005 г., на основание чл. 152, във вр. с чл. 26, ал. 2, предл. 2, във вр. с чл. 44 от ЗЗД, е прогласена нищожността на същото пълномощно, като направено в противоречие със закона, – в частта, с която двамата жалбоподатели-ищци упълномощават ответницата Б. „да се ползва с правата на разпореждане – по начин, по нейна преценка, с правото да продава на цена и купувач по нейна преценка, включително да договаря сама със себе си”, както и „да получи продажната цена”. При така установените обстоятелства по делото, окръжният съд е приел, че прехвърлянето на ипотекираните имоти, което ответницата Б. е извършила на себе си, е противоправно – в нарушение на императивната разпоредба на чл. 152 от ЗЗД. Приел е обаче, че не се установява причинна връзка между това нейно противоправно поведение и настъпилите за ищците имуществени вреди, които те твърдят, че са заплатените нотариални такси и данъци за последващите сделки, с които ответницата е прехвърлила имотите обратно, без да твърдят да са настъпили вреди от самите договори за продажба, с които тя е прехвърлила имотите сама на себе си. Посочено е и че съгласно трайната съдебна практика, връзката следва да е пряка, а не опосредена, както е в настоящия случай. </w:t>
        <w:tab/>
        <w:br/>
        <w:tab/>
        <w:t xml:space="preserve"> </w:t>
        <w:tab/>
        <w:br/>
        <w:tab/>
        <w:t xml:space="preserve">Видно от така изложените мотиви към обжалваното решение, въззивният съд е обсъдил всички относими доказателства и обстоятелства по делото, като ясно е посочил кои релевантни за спора по иска по чл. 45 от ЗЗД срещу ответницата Б., факти е приел за установени и кои – не, а именно – приел е за установени наличието на противоправно поведение на тази ответница и на претърпени от ищеца имуществени вреди, а е приел за неустановено по делото наличието на пряка причинна връзка между тях. С това окръжният съд е разрешил процесуалноправния въпрос, формулиран в изложението, не в противоречие, а в пълно съответствие с практиката на ВКС, и конкретно – с цитираното в изложението, решение № 94/28.03.2014 г. по гр. дело № 2623/2013 г. на ІV-то гр. отд. на ВКС. </w:t>
        <w:tab/>
        <w:br/>
        <w:tab/>
        <w:t xml:space="preserve"> </w:t>
        <w:tab/>
        <w:br/>
        <w:tab/>
        <w:t xml:space="preserve">При това положение, не е налице наведеното допълнително основание по чл. 280, ал. 1, т. 1 от ГПК за допускане на касационното обжалване по изведения в изложението процесуалноправен въпрос. </w:t>
        <w:tab/>
        <w:br/>
        <w:tab/>
        <w:t xml:space="preserve"> </w:t>
        <w:tab/>
        <w:br/>
        <w:tab/>
        <w:t xml:space="preserve">Материалноправният въпрос по приложението на чл. 114, ал. 3 от ЗЗД се свързва в изложението с алтернативните мотиви към обжалваното решение за отхвърлянето на иска по чл. 45 от ЗЗД срещу ответницата Б.. Там въззивният съд е приел, че датата на противоправното поведение на тази ответница е 13.04.2001 г., откогато до предявяването на иска на 26.03.2013 г. са изминали повече от десет години, предвид което е намерил за основателно възражението на тази ответница, че вземането за непозволено увреждане е погасено по давност, тъй като е изтекъл петгодишният срок по чл. 114, ал. 3 от ЗЗД.</w:t>
        <w:tab/>
        <w:br/>
        <w:tab/>
        <w:t xml:space="preserve"> </w:t>
        <w:tab/>
        <w:br/>
        <w:tab/>
        <w:t xml:space="preserve">Именно поради това, че тези съображения в обжалваното решение са алтернативни (изложени са по възражението за давност, което е винаги евентуално), свързаният с тях материалноправен въпрос не е от значение за изхода на правния спор по иска по чл. 45 от ЗЗД срещу ответницата Б.. След като този иск се отхвърля с обжалваното решение, поради това, че не е налице елемент от фактическия състав на деликтната отговорност по чл. 45 от ЗЗД (а именно – липсва пряка и непосредствена причинна връзка между противоправното поведение и претърпените имуществени вреди), и след като няма основание за допускане на касационното обжалване по процесуалноправния въпрос, свързан с този решаващ мотив на въззивния съд, то каквото и разрешение да се възприеме по свързания с алтернативните мотиви материалноправен въпрос по приложението на чл. 114, ал. 3 от ЗЗД, това не би променило крайния резултат по спора по иска по чл. 45 от ЗЗД. </w:t>
        <w:tab/>
        <w:br/>
        <w:tab/>
        <w:t xml:space="preserve"> </w:t>
        <w:tab/>
        <w:br/>
        <w:tab/>
        <w:t xml:space="preserve">От горното следва, че материалноправният въпрос по приложението на чл. 114, ал. 3 от ЗЗД не съставлява в случая общо основание по чл. 280, ал. 1 от ГПК за допускане на касационното обжалване, поради което е ненужно и безпредметно да се обсъждат наведените във връзка с него допълнителни основания по т. 1 и т. 3 на чл. 280, ал. 1 от ГПК (в смисъла на изложеното е и т. 1 и мотивите към нея от тълкувателно решение № 1/19.02.2010 г. на ОСГТК на ВКС).</w:t>
        <w:tab/>
        <w:br/>
        <w:tab/>
        <w:t xml:space="preserve"> </w:t>
        <w:tab/>
        <w:br/>
        <w:tab/>
        <w:t xml:space="preserve">За да отхвърли иска по чл. 73, ал. 1 от ЗННД, във вр. с чл. 45 от ЗЗД срещу ответника Я. Д. Н., въззивният съд е приел, че за да бъде</w:t>
        <w:tab/>
        <w:br/>
        <w:tab/>
        <w:t xml:space="preserve"> </w:t>
        <w:tab/>
        <w:br/>
        <w:tab/>
        <w:t xml:space="preserve"> ангажирана отговорността на нотариуса</w:t>
        <w:tab/>
        <w:br/>
        <w:tab/>
        <w:t xml:space="preserve"> </w:t>
        <w:tab/>
        <w:br/>
        <w:tab/>
        <w:t xml:space="preserve">,</w:t>
        <w:tab/>
        <w:br/>
        <w:tab/>
        <w:t xml:space="preserve"> </w:t>
        <w:tab/>
        <w:br/>
        <w:tab/>
        <w:t xml:space="preserve"> следва да се установи настъпването на </w:t>
        <w:tab/>
        <w:br/>
        <w:tab/>
        <w:t xml:space="preserve"> </w:t>
        <w:tab/>
        <w:br/>
        <w:tab/>
        <w:t xml:space="preserve">вреди, причинени от виновно неизпълнение на негови задължения, съгласно ЗЗД. По отношение на задълженията на нотариуса във връзка със заверката на подпис на пълномощно, окръжният съд е приел, че те се изчерпват с това той да удостовери, че на посочената дата пред него се е явил упълномощителят и в негово присъствие е положил подписа си. Приел е и че при тази заверка нотариусът няма задължение нито да запознава страната със съдържанието на пълномощното, нито да следи за неговата законосъобразност, каквито задължения има при изповядването на сделка, свързана с недвижим имот. По тези съображения, въззивният съд е намерил, че не се установява ответникът-нотариус да е извършил противоправно виновно действие във връзка със заверяването на процесното пълномощно. В тази връзка са изложени и съображения, че упълномощаването е едностранна сделка, с която упълномощителят учредява представителна власт в полза на пълномощника, да извършва сделки от името и за сметка на представлявания; както и че нотариалното удостоверяване на подпис доказва само, че частният документ изхожда от лицата, чиито подписи нотариусът е удостоверил, като задължението на нотариуса се изчерпва с официалното удостоверяване, че подписът под документа принадлежи на лицето, сочено за автор на направеното волеизявление, под което е съставен. С оглед това, съдът е приел, че нотариусът не може да бъде държан за отговорен за действията по упълномощаване, извършени от самия ищец, нито за обективирането на неговата действителна воля. Изтъкнато е и че по делото нито се твърди, нито се установява нотариусът да е извършил незаконосъобразни действие във връзка с удостоверяването на подписа на упълномощителя, каквото задължение му е вменил законът по силата на възложената му удостоверителна компетентност в рамките на охранително производство, инициирано по молба на лицата, от чието име се иска извършване на нотариалното действие. В заключение, окръжният съд е приел, че при липсата на първия елемент от състава на чл. 45 от ЗЗД, към който препраща чл. 73, ал. 1 от ЗННД, искът с тази правна квалификация следва да се отхвърли на това основание, като е безпредметно обсъждането на другите два елемента – претърпени вреди и наличие на причинно-следствена връзка.</w:t>
        <w:tab/>
        <w:br/>
        <w:tab/>
        <w:t xml:space="preserve"> </w:t>
        <w:tab/>
        <w:br/>
        <w:tab/>
        <w:t xml:space="preserve">Горните мотиви на въззивния съд относно задълженията на нотариуса при заверка на подпис на пълномощно, са при абсолютно точно и стриктно приложение, както на материалния закон – чл. 37 - in fine от ЗЗД, така и на процесуалния закон – чл. 589, ал. 2 от ГПК (в приложимите им първоначални редакции към датата на заверката на процесното пълномощно - 10.01.2001 г.), респ. - и при точно съответно приложение на общата разпоредба на чл. 25, ал. 1 от ЗННД, а оттам – и на чл. 73, ал. 1 от ЗННД, във вр. с чл. 45 от ЗЗД. Тези мотиви към обжалваното решение са и в пълно съответствие с трайно установената нотариална и съдебна практика (включително задължителната такава на ВКС) по приложението на тези разпоредби, по отношение на която няма никакво основание тя да бъде променяна. С оглед на това, последният материалноправен въпрос в изложението към касационната жалба не е от значение за точното прилагане на закона и за развитието на правото, по смисъла на чл. 280, ал. 1, т. 3 от ГПК (в тази връзка - и т. 4 и мотивите към нея от тълкувателно решение № 1/19.02.2010 г. на ОСГТК на ВКС). </w:t>
        <w:tab/>
        <w:br/>
        <w:tab/>
        <w:t xml:space="preserve"> </w:t>
        <w:tab/>
        <w:br/>
        <w:tab/>
        <w:t xml:space="preserve">От друга страна, предвид изричното препращане в изреч. 3 на чл. 589, ал. 2 от ГПК (в приложимата в случая първоначална редакция) само към конкретни разпоредби от глава 54 от ГПК (чл. 578, ал. 4 и 5, чл. 579, ал. 2 и чл. 581-583), които са приложими при нотариалното удостоверяване на подпис върху частен документ, посочените във формулировката на този правен въпрос, „забрана по чл. 574 от ГПК” и „задължения по глава 54 от ГПК” (без конкретизация на тези задължения) са неотносими в случая. </w:t>
        <w:tab/>
        <w:br/>
        <w:tab/>
        <w:t xml:space="preserve"> </w:t>
        <w:tab/>
        <w:br/>
        <w:tab/>
        <w:t xml:space="preserve">В заключение, касационното обжалване на въззивното решение не следва да се допуска, тъй като не са налице наведените от жалбоподателите основания за това по чл. 280, ал. 1 от ГПК.</w:t>
        <w:tab/>
        <w:br/>
        <w:tab/>
        <w:t xml:space="preserve"> </w:t>
        <w:tab/>
        <w:br/>
        <w:tab/>
        <w:t xml:space="preserve">Предвид изхода на делото, на основание чл. 78, ал. 3 и ал. 4 и чл. 81 от ГПК двамата жалбоподатели-ищци дължат и следва да бъдат осъдени да заплатят на всеки от двамата ответници, претендираните и направени от всеки от тях, разноски за заплатени адвокатски възнаграждения за производството и пред касационната съдебна инстанция, а именно: на ответника Я. Д. Н.</w:t>
        <w:tab/>
        <w:br/>
        <w:tab/>
        <w:t xml:space="preserve"/>
        <w:tab/>
        <w:br/>
        <w:tab/>
        <w:t xml:space="preserve">– сумата 1 448.10</w:t>
        <w:tab/>
        <w:br/>
        <w:tab/>
        <w:t xml:space="preserve"/>
        <w:tab/>
        <w:br/>
        <w:tab/>
        <w:t xml:space="preserve">лв. и на ответницата Д. Т. Б. – сумата 500 лв.</w:t>
        <w:tab/>
        <w:br/>
        <w:tab/>
        <w:t xml:space="preserve"> </w:t>
        <w:tab/>
        <w:br/>
        <w:tab/>
        <w:t xml:space="preserve">Мотивиран от гореизложеното, Върховният касационен съд, състав на Четвърто гражданско отделение 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ОСТАВЯ БЕЗ РАЗГЛЕЖДАНЕ касационната жалба на </w:t>
        <w:tab/>
        <w:br/>
        <w:tab/>
        <w:t xml:space="preserve"> </w:t>
        <w:tab/>
        <w:br/>
        <w:tab/>
        <w:t xml:space="preserve">И. В. Р. </w:t>
        <w:tab/>
        <w:br/>
        <w:tab/>
        <w:t xml:space="preserve"> </w:t>
        <w:tab/>
        <w:br/>
        <w:tab/>
        <w:t xml:space="preserve">и</w:t>
        <w:tab/>
        <w:br/>
        <w:tab/>
        <w:t xml:space="preserve"> </w:t>
        <w:tab/>
        <w:br/>
        <w:tab/>
        <w:t xml:space="preserve"> Н. С. Р. </w:t>
        <w:tab/>
        <w:br/>
        <w:tab/>
        <w:t xml:space="preserve"> </w:t>
        <w:tab/>
        <w:br/>
        <w:tab/>
        <w:t xml:space="preserve">срещу решение № 1296/23.09.2014 г., постановено по въззивно гр. дело № 1660/2014 г. на Варненския окръжен</w:t>
        <w:tab/>
        <w:br/>
        <w:tab/>
        <w:t xml:space="preserve"/>
        <w:tab/>
        <w:br/>
        <w:tab/>
        <w:t xml:space="preserve">съд, </w:t>
        <w:tab/>
        <w:br/>
        <w:tab/>
        <w:t xml:space="preserve"> </w:t>
        <w:tab/>
        <w:br/>
        <w:tab/>
        <w:t xml:space="preserve">– в частта по исковете за обезщетения за неимуществени вреди за сумите от по </w:t>
        <w:tab/>
        <w:br/>
        <w:tab/>
        <w:t xml:space="preserve"> </w:t>
        <w:tab/>
        <w:br/>
        <w:tab/>
        <w:t xml:space="preserve">3 000 лв.;</w:t>
        <w:tab/>
        <w:br/>
        <w:tab/>
        <w:t xml:space="preserve"/>
        <w:tab/>
        <w:br/>
        <w:tab/>
        <w:t xml:space="preserve">и ПРЕКРАТЯВА </w:t>
        <w:tab/>
        <w:br/>
        <w:tab/>
        <w:t xml:space="preserve"> </w:t>
        <w:tab/>
        <w:br/>
        <w:tab/>
        <w:t xml:space="preserve">в същата част </w:t>
        <w:tab/>
        <w:br/>
        <w:tab/>
        <w:t xml:space="preserve"> </w:t>
        <w:tab/>
        <w:br/>
        <w:tab/>
        <w:t xml:space="preserve">производството по гр. дело № 1002/2015 г. по описа на Върховния касационен съд, Четвърто гражданско отделение;</w:t>
        <w:tab/>
        <w:br/>
        <w:tab/>
        <w:t xml:space="preserve"> </w:t>
        <w:tab/>
        <w:br/>
        <w:tab/>
        <w:t xml:space="preserve">НЕ ДОПУСКА касационното обжалване на решение № 1296/23.09.2014 г., постановено по въззивно гр. дело № 1660/2014 г. на Варненския окръжен</w:t>
        <w:tab/>
        <w:br/>
        <w:tab/>
        <w:t xml:space="preserve"/>
        <w:tab/>
        <w:br/>
        <w:tab/>
        <w:t xml:space="preserve">съд – </w:t>
        <w:tab/>
        <w:br/>
        <w:tab/>
        <w:t xml:space="preserve"> </w:t>
        <w:tab/>
        <w:br/>
        <w:tab/>
        <w:t xml:space="preserve">в останалата част;</w:t>
        <w:tab/>
        <w:br/>
        <w:tab/>
        <w:t xml:space="preserve"> </w:t>
        <w:tab/>
        <w:br/>
        <w:tab/>
        <w:t xml:space="preserve">ОСЪЖДА </w:t>
        <w:tab/>
        <w:br/>
        <w:tab/>
        <w:t xml:space="preserve"> </w:t>
        <w:tab/>
        <w:br/>
        <w:tab/>
        <w:t xml:space="preserve">И. В. Р.,</w:t>
        <w:tab/>
        <w:br/>
        <w:tab/>
        <w:t xml:space="preserve"> </w:t>
        <w:tab/>
        <w:br/>
        <w:tab/>
        <w:t xml:space="preserve"> включително в качеството му на </w:t>
        <w:tab/>
        <w:br/>
        <w:tab/>
        <w:t xml:space="preserve"> </w:t>
        <w:tab/>
        <w:br/>
        <w:tab/>
        <w:t xml:space="preserve"> [фирма],</w:t>
        <w:tab/>
        <w:br/>
        <w:tab/>
        <w:t xml:space="preserve"> </w:t>
        <w:tab/>
        <w:br/>
        <w:tab/>
        <w:t xml:space="preserve"> и</w:t>
        <w:tab/>
        <w:br/>
        <w:tab/>
        <w:t xml:space="preserve"> </w:t>
        <w:tab/>
        <w:br/>
        <w:tab/>
        <w:t xml:space="preserve"> Н. С. Р. </w:t>
        <w:tab/>
        <w:br/>
        <w:tab/>
        <w:t xml:space="preserve"> </w:t>
        <w:tab/>
        <w:br/>
        <w:tab/>
        <w:t xml:space="preserve">да заплатят на </w:t>
        <w:tab/>
        <w:br/>
        <w:tab/>
        <w:t xml:space="preserve"> </w:t>
        <w:tab/>
        <w:br/>
        <w:tab/>
        <w:t xml:space="preserve">Я. Д. Н.</w:t>
        <w:tab/>
        <w:br/>
        <w:tab/>
        <w:t xml:space="preserve"> </w:t>
        <w:tab/>
        <w:br/>
        <w:tab/>
        <w:t xml:space="preserve"> сумата 1 448.10 лв. </w:t>
        <w:tab/>
        <w:br/>
        <w:tab/>
        <w:t xml:space="preserve"> </w:t>
        <w:tab/>
        <w:br/>
        <w:tab/>
        <w:t xml:space="preserve">(хиляда четиристотин четиридесет и осем лева и десет стотинки) </w:t>
        <w:tab/>
        <w:br/>
        <w:tab/>
        <w:t xml:space="preserve"> </w:t>
        <w:tab/>
        <w:br/>
        <w:tab/>
        <w:t xml:space="preserve">и на </w:t>
        <w:tab/>
        <w:br/>
        <w:tab/>
        <w:t xml:space="preserve"> </w:t>
        <w:tab/>
        <w:br/>
        <w:tab/>
        <w:t xml:space="preserve">Д. Т. Б.</w:t>
        <w:tab/>
        <w:br/>
        <w:tab/>
        <w:t xml:space="preserve"> </w:t>
        <w:tab/>
        <w:br/>
        <w:tab/>
        <w:t xml:space="preserve"> – </w:t>
        <w:tab/>
        <w:br/>
        <w:tab/>
        <w:t xml:space="preserve"> </w:t>
        <w:tab/>
        <w:br/>
        <w:tab/>
        <w:t xml:space="preserve">сумата 500 лв. </w:t>
        <w:tab/>
        <w:br/>
        <w:tab/>
        <w:t xml:space="preserve"> </w:t>
        <w:tab/>
        <w:br/>
        <w:tab/>
        <w:t xml:space="preserve">(петстотин лева) – разноски по делото.</w:t>
        <w:tab/>
        <w:br/>
        <w:tab/>
        <w:t xml:space="preserve"> </w:t>
        <w:tab/>
        <w:br/>
        <w:tab/>
        <w:t xml:space="preserve">Определението </w:t>
        <w:tab/>
        <w:br/>
        <w:tab/>
        <w:t xml:space="preserve"> </w:t>
        <w:tab/>
        <w:br/>
        <w:tab/>
        <w:t xml:space="preserve">– в частта, с която касационната жалба частично се оставя без разглеждане и частично се прекратява касационното производство по делото, </w:t>
        <w:tab/>
        <w:br/>
        <w:tab/>
        <w:t xml:space="preserve"> </w:t>
        <w:tab/>
        <w:br/>
        <w:tab/>
        <w:t xml:space="preserve">подлежи на обжалване с частна жалба пред друг състав на Върховния касационен съд в едноседмичен срок от съобщаването на определението с връчване и на препис от него; а </w:t>
        <w:tab/>
        <w:br/>
        <w:tab/>
        <w:t xml:space="preserve"> </w:t>
        <w:tab/>
        <w:br/>
        <w:tab/>
        <w:t xml:space="preserve">в останалата част </w:t>
        <w:tab/>
        <w:br/>
        <w:tab/>
        <w:t xml:space="preserve"> </w:t>
        <w:tab/>
        <w:br/>
        <w:tab/>
        <w:t xml:space="preserve">определението не подлежи на обжалване. 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 ЧЛЕНОВЕ: 1.</w:t>
        <w:tab/>
        <w:br/>
        <w:tab/>
        <w:t xml:space="preserve"> </w:t>
        <w:tab/>
        <w:br/>
        <w:tab/>
        <w:t xml:space="preserve"> 2.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