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№3217/10.03.2009 по адм. д. №12905/2008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С. Г. Т. от гр. В., срещу Решение № 526/24.07.2008г., постановено по адм. д. № 2199/06г. по описа на Варненски окръжен съд/ВОС/, с което е отхвърлена жалбата му против РА № 0302041/19.06.2006 г., издаден от орган по приходите при ТД на НАП - Варна, потвърден с Решение № 647/12.09.2006 г. на Директора на Дирекция "ОУИ" при ЦУ на НАП -Варна.</w:t>
        <w:tab/>
        <w:br/>
        <w:tab/>
        <w:t xml:space="preserve">В жалбата се излагат доводи за неправилност на съдебното решение, като постановено в противоречие с материалния закон и съществени нарушения на съдопроизводствените правила - отменителни основания по чл.209 т.3 от АПК. Касаторът счита, че съдът незаконосъобразно е приложил приложение № 1 към Наредбата за служебните командировки и специализации в чужбина Издадена от министъра на финансите и формирането на цена на придобиване на внесените стоки - автомобили втора употреба на база стойността им по фактура, отразена в кл. 22 и 42 на ЕАД т. е по фактурна, а не по статистическа стойност. Моли да бъде отменено обжалваното решение, с присъждане на направените по делото разноски..</w:t>
        <w:tab/>
        <w:br/>
        <w:tab/>
        <w:t xml:space="preserve">Ответникът по жалбата - Директора на Дирекция „ОУИ" гр. В. при ЦУ на НАП, не взема становище.</w:t>
        <w:tab/>
        <w:br/>
        <w:tab/>
        <w:t xml:space="preserve">Представителя на Върховна административна прокуратура, излага доводи за неоснователност на жалбата.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ал.1от АПК и след служебна проверка за допустимостта, валидността и съответствието на решението с материалния закон по реда на чл.218 ал.2 от АПК, приема касационната жалба за процесуално допустима като подадена в срока по чл.211 от АПК, а по същество за частично основателна.</w:t>
        <w:tab/>
        <w:br/>
        <w:tab/>
        <w:t xml:space="preserve">Предмет на обжалване пред първоинстанционния съд е бил РА № 0302041/19.06.2006 г., издаден от орган по приходите при ТД на НАП - Варна, потвърден с Решение № 647/12.09.2006 г. на Директора на Дирекция "ОУИ" при ЦУ на НАП -Варна, с който на Турлаков за периода 01.01.2000 г. - 31.12.2004 г. са определени допълнително данъчни задължения по ЗОДФЛ: за 2000 г. - данък по чл. 35 от ЗОДФЛ в размер на 5 691, 31 лева и лихви 3 834, 54 лева; - за 2001 г. - данък по чл. 35 от ЗОДФЛ в размер на 3 368, 47 лева и лихви 1 989, 74 лева; за 2002 г. - данък по чл. 35 от ЗОДФЛ в размер на 3 728, 48 лева и лихви 1 428, 22 лева; за 2003 г. - дължими месечни авансови вноски в общ размер на 242, 91 лева и лихви в размер на 12, 12 лева; за 2004 г. - дължими месечни авансови вноски в общ размер на 339, 24 лева и лихви в размер на 21, 33 лева.</w:t>
        <w:tab/>
        <w:br/>
        <w:tab/>
        <w:t xml:space="preserve">От фактическа страна съдът е приел, че във връзка с непредставяне на изискани в хода на ревизията документи за ревизирания период на жалбоподателя е връчено уведомление по реда на чл. 124 ал. 1 от ДОПК вр. чл. 122 ал. 1 т. 5 от ДОПК за определяне на данъчната основа за облагане с данък върху доходите на физическите лица по реда на чл. 122 от ДОПК. На 07.04.2006 г. от ревизирания субект на орган по приходите са представени писмени обяснения, справки и доказателства. С писмени обяснения ДЗЛ е декларирало, че има придобити МПС - втора употреба без приложени документи, реализирани трудови доходи като съдружник в ООД и доходи от дейността на ЕТ - внос и продажба на автомобили втора употреба, предоставял е парични средства за подпомагане дейността на ООД, осъществявал е задранични пътувания във връзка с дейността на ЕТ, няма спестени средства в домашен сейф, няма заеми и кредити, семейството му се състои от съпруга и дете, с които живее в едно домакинство, участвал е в издръжката на дъщеря си, която учи в чужбина, като не може да определи дела си. За 2000 г.</w:t>
        <w:tab/>
        <w:br/>
        <w:tab/>
        <w:t xml:space="preserve">съдът е приел, че с ГДД жалбоподателят е декларирал, че не осъществява стопанска дейност като ЕТ и данъчна основа на общия годишен доход 0, 00 лева. Въз основа на данните от задграничния паспорт и справка от НСГП - София са установени 17 пътувания до Германия и Австрия. Предвид липсата на представени документи доказващи фактическия размер на извършените разходи, дневните и квартирни пари са изчислени въз основа на минимално посочените стойности по страни и във валута в Заповед № 54 от 26.02.1996 г. за определяне размери на дневните и квартирни пари по приложение № 1 към Наредбата за служебните командировки и специализации в чужбина Издадена от министъра на финансите. Като разходи са отчетени и платените суми за санкции, глоби и потребена вода. Установено е салдо в отрицателен размер 18 920, 27 лева, т. е. лицето е изразходвало парични средства с недоказан произход в този размер и представляват недекларирани доходи и на основание чл. 35 ал.1 от ЗОДФЛ отм. размерът на дължимия данък е определен на 5 691, 31 лева., ведно с начислени лихви за забава. За 2001 г.</w:t>
        <w:tab/>
        <w:br/>
        <w:tab/>
        <w:t xml:space="preserve">Турлаков е осъществявал стопанска дейност като ЕТ „Тириус МД- - С. Т." включваща и внос и продажба на МПС втора употреба. При декларирани в ГДД за 1999 г. и 2000 г. нулеви финансови резултати, Турлаков не е начислявал и внасял авансови вноски за данък върху доходите на физическите лица. Според констатациите на РД лицето не дължи авансови вноски за първото тримесечие на 2001 г., тъй като приходите и разходите през този период са нулеви, но дължи тримесечна авансова вноска за данък върху доходите на физическите лица за второто тримесечие на 2001 г., предвид установената при съпоставка на приходите и разходите през този период облагаема печалба в. размер на 21 262, 37 лева. Размера на дължимата авансова вноска е 3 189, 36 лева, ведно с лихви за забава.</w:t>
        <w:tab/>
        <w:br/>
        <w:tab/>
        <w:t xml:space="preserve">За същата година Турлаков е подал ГДД по чл. 41 от ЗОДФЛ с нулева данъчна основа на общия годишен доход. Съдът е въприел констатациите в хода на ревизията, че внесените от ЕТ автомобили-втора употреба са били завеждани при придобиването им по определената при вноса по ЗМ основа за определяне на дължимите сборове, такси, ДДС и т. н, а не по тяхната придобивна /доставна/ стойност. За отчетната година са декларирани продадени стоки с отчетна стойност в размер на 39 991 лева. Първични счетоводни документи за придобите стоки не са представени в хода на ревизията. От органа по приходите е определена отчетна стойност на внесените и впоследствие продадени автомобили въз основа на тяхната фактурна стойност, фигурираща в ЕАД в общ размер на 32 791 лева, поради което на основание чл. 23 ал. 1 т. 13 от ЗКПО е преобразуван финансовия резултат в посока увеличение със сумата от 7 200 лева /разликата между декларираната и определената от ревизията отчетна стойност на продадените стоки/. След извършеното преобразуване е определена данъчна основа в размер на 6 605 лева, отнесена в приходната част на съставения баланс на касовата наличност за 2001 г. на ДЗЛ.</w:t>
        <w:tab/>
        <w:br/>
        <w:tab/>
        <w:t xml:space="preserve">В разходната част са отнесени средствата за живот на член -семейство, квартирните и дневни пари за общо 8 пътувания в чужбина /Румъния, Германия и Австрия/, изчислени съгласно Наредбата за служебните командировки и специализации в чужбина и паричните средства платени за консумирана вода и задължителни осигурителни вноски и е установено отрицателно салдо в размер на 5 875, 22 лева, които са с недоказан произход и по реда на чл. 35 ЗОДФЛ отм. е определен данък върху доходите на физическите лица в размер на 3 368, 47 лева, ведно с начислена лихва за просрочие. За 2002 г.</w:t>
        <w:tab/>
        <w:br/>
        <w:tab/>
        <w:t xml:space="preserve">При същите фактическите констатации установени за процесната 2001 г., съдът е приел, че са установени дължи месечни авансови вноски в размер на 2, 81 лева, определени по реда на чл. 56 ал. 1 и 2 от ЗКПО отм. и лихви за просрочие. На основание чл. 23 ал. 1 т. 13 от ЗКПО е увеличен финансовия резултат със сумата от 9 148 лева, представляваща разликата между декларираната отчетна стойност на продадените стоки и установената от ревизията. На тази база е определена данъчна основа в размер на 10 346 лева. Определени са разходи в общ размер на 15 099, 59 лева, включващи дневни и квартирни пари за 10 пътувания в чужбина, изчислени поради липса на доказателства за тях въз основа на Наредбата за служебните командировки и специализации в чужбина. Установеното отрицателно салдо в размер на 4 753 лева е с недоказан произход и върху него е определен данък върху доходите на физическите лица в размер на 3 728, 48 лева. с начислени лихви за просрочие. За 2003 г.</w:t>
        <w:tab/>
        <w:br/>
        <w:tab/>
        <w:t xml:space="preserve">При деклариран от задълженото лице в ГДД за 2001 г. положителен финансов резултат в размер на 153 лева и положителен финансов резултат за 2002 г. в размер на 1912 лева, съдът е приел, че ЕТ"Сириус МД - С. Т." не е начислявал и внасял авансови вноски за данък върху доходите на физическите лица съгласно чл. 36 ал. 4 от ЗОДФЛ отм. . По реда на чл. 56 ал. 1 и 2 от ЗКПО отм. са установени дължими месечни авансови вноски. За 2004 г.</w:t>
        <w:tab/>
        <w:br/>
        <w:tab/>
        <w:t xml:space="preserve">При деклариран от задълженото лице в ГДД за 2002 г. положителен финансов резултат в размер на 1 912 лева и положителен финансов резултат за 2003 г. в размер на 2 104 лева, съдът е приел, че ЕТ” Сириус МД - С. Т." не е начислявал и внасял авансови вноски за данък върху доходите на физическите лица съгласно чл. 36 ал. 4 от ЗОДФЛ. По реда на чл. 56 ал. 1 и 2 от ЗКПО отм. са установени дължими авансови вноски.</w:t>
        <w:tab/>
        <w:br/>
        <w:tab/>
        <w:t xml:space="preserve">Съдът е обсъдил заключението на ССЕ, което е дало два варианта на отрицателно салдо и е приел, че не следва да бъде кредитирано. В първият вариант салдото е в размер на 1 244 лева за 2000 г., в размер на 1 885 лева за 2001 г. и в размер на 271 лева за 2002 г. На тази база е изчислен дължимия данък по години - в размер. на 56, 80 лева за 2000 г., на 152, 90 лева за 2001 г. и на 0, 00 лева за 2002 г. Вторият вариант е при отчитане на получения заем на 13.12.1999 г. в размер на 9 655, 55 лева /левовата равностойност на 5 000 щатски долара/, при който крайното салдо към края на всеки един от отчетните периоди е положително, поради което и данък не се дължи.</w:t>
        <w:tab/>
        <w:br/>
        <w:tab/>
        <w:t xml:space="preserve">Подробно съдът е обсъдил представените в хода на съдебното обжалване доказателства и е приел, че договорът за заем от физическо лице за сумата от 5 000 щатски долара, не следва да бъде кредитиран и да се взема предвид като начално салдо към 01.01.2000 г., поради късното му представяне и поради факта че същият се счита сключен в момента на предаването на парите като родовоопределени заместими вещи, за което не са ангажирани допълнителни доказателства от Турлаков.</w:t>
        <w:tab/>
        <w:br/>
        <w:tab/>
        <w:t xml:space="preserve">Относно формирането на разходната част на извършения от ревизията баланс на касовата наличност за годините 2000 г., 2001 г. и 2002 г. и включването в нея на разходите, направени от жалбоподателя при пътуванията му в чужбина за дневни и квартирни пари определени на основание</w:t>
        <w:tab/>
        <w:br/>
        <w:tab/>
        <w:t xml:space="preserve">Наредбата за служебните командировки и специализации в чужбина /НСКСЧ/, съдът е приел, че пътуванията на задълженото лице в чужбина са свързани с осъществяваната от него дейност като едноличен търговец. Позовава се и на деклариране в същия смисъл от жалбоподателя в писмените обяснения, поради което и при липса на други писмени доказателства за размера на изразходваните средства правилно е приложена наредбата.</w:t>
        <w:tab/>
        <w:br/>
        <w:tab/>
        <w:t xml:space="preserve">Относно установената от ревизията отчетна стойност на продадените МПС, съдът е приел, че правилно, органа по приходите е формирал цена на придобиване на внесените стоки на база стойността им по фактура, отразена в кл. 22 и 42 на ЕАД. При липсата на представени от задълженото лице други документи, удостоверяващи фактическата или актуализираната цена на придобиване на стоките, отчетната стойност на стоките правилно е формирана въз основа на декларираната фактурна стойност по ЕАД и дължимото ДДС.</w:t>
        <w:tab/>
        <w:br/>
        <w:tab/>
        <w:t xml:space="preserve">Решението е неправилно в частта в която е отхвърлена жалбата досежно увеличения финансов резултат на касатора за 2001г. със сумата от 7200 лева на основание чл.23 ал.2 т.13 от ЗКПО, за 2002г. в размер на 9 148 лева на същото основание и за 2003г. със сумата от 1000 лева на основание чл.23 ал.2,т.10 от ЗКПО, а в останалата си част е правилно и законосъобразно.</w:t>
        <w:tab/>
        <w:br/>
        <w:tab/>
        <w:t xml:space="preserve">Безспорно установено е, че във връзка с непредставяне от касатора на изискани в хода на ревизията документи за ревизирания период, органа по приходите е приел, че са налице предпоставките на чл. 122 ал. 1 т. 5 от ДОПК за определяне на данъчната основа за облагане с данък върху доходите на физическите лица за ревизирания период при особени случаи по реда на чл. 122 от ДОПК. Спазена е процедурата по чл. 124 ал. 1 от ДОПК и на касатора е връчено уведомление, че основата за облагане с данъци ще бъде определена по предвидения в чл. 122 ред, и в указания срок Турлаков е представил доказателства и е взел становище.</w:t>
        <w:tab/>
        <w:br/>
        <w:tab/>
        <w:t xml:space="preserve">Основните доводи в жалбата са свързани с незаконосъобразно прилагане от съда на приложение № 1 към Наредбата за служебните командировки и специализации в чужбина Издадена от министъра на финансите и относно формирането на цена на придобиване на внесените стоки - автомобили втора употреба на база стойността им по фактура, отразена в кл. 22 и 42 на ЕАД, т. е по фактурна, а не по статистическа стойност.</w:t>
        <w:tab/>
        <w:br/>
        <w:tab/>
        <w:t xml:space="preserve">Настоящият състав намира, че при формирането на разходната част на извършения от ревизията баланс на касовата наличност за годините 2000 г., 2001 г. и 2002 г. и включването в нея на разходите, направени от жалбоподателя при пътуванията му в чужбина за дневни и квартирни пари, законосъобразно съдът е приел, че следва да се приложи действащата за периода</w:t>
        <w:tab/>
        <w:br/>
        <w:tab/>
        <w:t xml:space="preserve">Наредбата за служебните командировки и специализации в чужбина /НСКСЧ/. Пътуванията на касатора в чужбина са свързани с осъществяваната от него дейност като едноличен търговец. В декларацията си в хода на ревизията е заявил, че е пътувал във връзка с дейността си по закупуване и внасяне в страната на автомобили втора употреба. Въпреки, че липсва заповед за командировка, тъй като касаторът е и работодател следва да се приложи наредбата, а довода в тази насока в жалбата е неоснователен. Съгласно приложимата Наредба за служебните командировки и специализации в чужбина, за да се признае съответния вид разход за дневни и квартирни пари е необходимо представянето на надлежни документи, каквито по делото липсват. При липса на писмени доказателства за размера на изразходваните средства правилно, съдът е приел, че не следва да кредитира заключението на ССЕ, в частта в която е изготвен баланс без включване на разходи за пътуванията в чужбина. Този извод на съда е в съответствие и с изискванията на чл.157 ал. 3 от ГПК отм. , съгласно който заключението на вещото лице се обсъжда ведно с останалите доказателства приети по делото, а довода на касатора в тази насока е несонователен.</w:t>
        <w:tab/>
        <w:br/>
        <w:tab/>
        <w:t xml:space="preserve">Законосъобразно съдът е приел, че представения в хода на съдебното обжалване договор за заем от физическо лице за сумата от 5 000 щатски долара, не следва да бъде кредитиран и да се взема предвид като начално салдо към 01.01.2000 г., тъй като не са ангажирани допълнителни доказателства от Турлаков за реалното предаване на сумата. Съгласно чл. 124 ал.2 от ДОПК в производството по обжалването на ревизионния акт при извършена ревизия по реда на чл. 122 фактическите констатации в него се смятат за верни до доказване на противното. В случая от ангажираните в хода на съдебното обжалване доказателства не са оборени констатациите на акта, поради което като е достигнал до извода за неоснователност на жалбата в тази си част, съдът е постановил правилно решение, което следва да бъде оставено в сила.</w:t>
        <w:tab/>
        <w:br/>
        <w:tab/>
        <w:t xml:space="preserve">Основателен е втория довод, досежно начина на определяне на цената на придобиване на автомобилите втора употреба.</w:t>
        <w:tab/>
        <w:br/>
        <w:tab/>
        <w:t xml:space="preserve">Съгласно чл.18 т. 40 от Наредба 11/98г. за реда за писмено деклариране на стоки пред митническите учреждения отм. действаща за процесния период, в клетка № 46 "Статистическа стойност" се попълва статистическата стойност на декларираната стока по покупни цени CIF или франко границата на Р. Б. в левове с цели числа; ако стоката е закупена по други цени, съгласно условията на доставка, попълнени в клетка № 20, т. е. различни от CIF или франко граница на Р. Б., цените се преизчисляват. В клетка № 22 "Валута и обща фактурна стойност" се попълва, както следва: в първо подразделение на клетката се вписва цифровият код на валутата, посочена във фактурата или договора за продажба, съгласно приложение № 20; във второ подразделение на клетката се попълва общата фактурна стойност на декларираните стоки във валута.</w:t>
        <w:tab/>
        <w:br/>
        <w:tab/>
        <w:t xml:space="preserve">Пи липса на други съхранени първични счетоводни документи - инвойс фактури и митнически манифест, а само митнически декларации, то статистическата стойност и митнически сборове дава реална цена на придобиване на процесните автомобили. В този смисъл е и заключението на вещото лице, съгласно което липсват първични счетоводни документи за определяне на действителната цена на придобиване, но правилно стойността по която са заприходени придобитите стоки в счетоводството на касатора е "статистическа стойност" по ЕАД и начисления и платен ДДС при вноса. Съгласно заключението на вещото лице въз основа на ЕАД процесните автомобили са отразени по статистическа стойност като стоково-материалните запаси в Книгата за материални запаси, поради което отчетната стойност на продадените стоки за периода отразена в колонка "разход" на материалната книга е тази декларирана от касатора.</w:t>
        <w:tab/>
        <w:br/>
        <w:tab/>
        <w:t xml:space="preserve">Определената цена на придобиване правилно е формирана въз основа на декларираната статистическа стойност по ЕАД и дължимото ДДС и е в съответствие с приложимите за съответните периоди разпоредби на ЗСч. За 2000 г. и 2001 г. определението е дадено в чл. 18 ал. 3 от ЗСч отм. , съгласно който цената на придобиването включва покупната цена и разходите за привеждане на актива в подходящ за ползуването му вид. За 2002 г. определението е дадено в §1 т. 8 от ДР на закона, а именно "цена на придобиване" е покупната цена плюс всички разходи по привеждане на актива във вид, готов за използване. В случая за разходите, отразени като отчетна стойност на продадените стоки в счетоводството на жалбоподателя действително липсват първични счетоводни документи, но именно върху тази стойност са определени задълженията за ДДС, такси и митни сборове и тя е покупната цена плюс всички разходи по привеждане на актива във вид, готов за използване. Приетата от органа по приходите цена на придобиване декларирана в клетка 22 и 42 от ЕАД налага на извода за различен подход за целите на данъчното облагане по ЗДДС и ЗОДФЛ, поради това и неправилно финансовият резултат за процесните години незаконосъобразно е увеличен на основание чл. 23 ал. 2 т. 13, респ.10 от ЗКПО отм. , съгласно редакцията към процесните периоди -с разходите, довели до намаляване на финансовия резултат, които данъчно задълженото лице не може да докаже документално по реда, изискван в съответните нормативни актове с първични счетоводни документи. С оглед на изложеното в тази част решението следва да бъде отменено и вместо него постановено ново, с което се отмени РА в частта, с която е увеличен финансовия резултат на касатора за 2001г. със сумата от 7200 лева на основание чл.23 ал.2 т.13 от ЗКПО, за 2002г. в размер на 9 148 лева на същото основание и за 2003г. със сумата от 1000 лева на основание чл.23 ал.2,т.10 от ЗКПО.</w:t>
        <w:tab/>
        <w:br/>
        <w:tab/>
        <w:t xml:space="preserve">С оглед крайния съдебен акт и предвид изричната претенция на пълномощника на жалбоподателя и на основание чл.161 ал.1 от ДОПК, Дирекция "ОУИ" при ЦУ на НАП -Варна следва да заплати 200 лева направени разноски по делото. Адвокатско възнаграждение не се дължи тъй като не е уговорено и заплатено.</w:t>
        <w:tab/>
        <w:br/>
        <w:tab/>
        <w:t xml:space="preserve">Предвид на изложеното и на основание чл.221 ал.2 от АПК, ВЪРХОВНИЯТ АДМИНИСТРАТИВЕН СЪД, І отделение</w:t>
        <w:tab/>
        <w:br/>
        <w:tab/>
        <w:t xml:space="preserve">РЕШИ:</w:t>
        <w:tab/>
        <w:br/>
        <w:tab/>
        <w:t xml:space="preserve">ОТМЕНЯ Решение № 526/24.07.2008г., постановено по адм. д. № 2199/06г. по описа на Варненски окръжен съд, в частта с която е отхвърлена жалбата на С. Г. Т. от гр. В., против РА № 0302041/19.06.2006 г., издаден от орган по приходите при ТД на НАП - Варна, потвърден с Решение № 647/12.09.2006 г. на Директора на Дирекция "ОУИ" при ЦУ на НАП -Варна, относно увеличения финансов резултат на касатора за 2001г. със сумата от 7200 лева на основание чл.23 ал.2 т.13 от ЗКПО, за 2002г. в размер на 9 148 лева на същото основание и за 2003г. със сумата от 1000 лева на основание чл.23 ал.2,т.10 от ЗКПО и вместо него ПОСТАНОВЯВА:</w:t>
        <w:tab/>
        <w:br/>
        <w:tab/>
        <w:t xml:space="preserve">ОТМЕНЯ по жалба на С. Г. Т. от гр. В., РА № 0302041/19.06.2006 г., издаден от орган по приходите при ТД на НАП - Варна, потвърден с Решение № 647/12.09.2006 г. на Директора на Дирекция "ОУИ" при ЦУ на НАП -Варна, в частта относно увеличения финансов резултат за 2001г. със сумата от 7200 лева на основание чл.23 ал.2 т.13 от ЗКПО, за 2002г. в размер на 9 148 лева на същото основание и за 2003г. със сумата от 1000 лева на основание чл.23 ал.2,т.10 от ЗКПО и съответстващия им размер на данъка по чл.35 от ЗОДФЛ отм. ведно със законната лихва.</w:t>
        <w:tab/>
        <w:br/>
        <w:tab/>
        <w:t xml:space="preserve">ОСТАВЯ В СИЛА решението в останалата му част.</w:t>
        <w:tab/>
        <w:br/>
        <w:tab/>
        <w:t xml:space="preserve">ОСЪЖДА Дирекция "ОУИ" при ЦУ на НАП -Варна да заплати на С. Г. Т. от гр. В., сумата от 200 лева, направени разноски по делото</w:t>
        <w:tab/>
        <w:br/>
        <w:tab/>
        <w:t xml:space="preserve">Решението е окончателно и не може да се обжалва.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З. Ш.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