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№2983/10.06.2025 по гр. д. №2093/2025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2983</w:t>
        <w:tab/>
        <w:br/>
        <w:tab/>
        <w:t xml:space="preserve"/>
        <w:tab/>
        <w:br/>
        <w:tab/>
        <w:t xml:space="preserve"> Гр.София, 10.06.2025г.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десети юни през две хиляди двадесет и пета година, в състав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при участието на секретаря., като разгледа докладваното от съдията Русева г. д. N.2093 по описа за 2025г.,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чл.307 ал.1 ГПК.</w:t>
        <w:tab/>
        <w:br/>
        <w:tab/>
        <w:t xml:space="preserve"/>
        <w:tab/>
        <w:br/>
        <w:tab/>
        <w:t xml:space="preserve">Образувано е по молба вх.№.5444/6.03.25 на С. К. А. за отмяна на основание чл.303 ал.1 т.1, т.2 и т.4 ГПК на влязло в сила решение №.814/19.10.24 по г. д.№.5015/23 на РС Перник, потвърдено с реш.№.32/5.02.25 по г. д.№.705/24 на ОС Перник-с което е признато за установено, че молителят дължи на „Топлофикация Перник“АД 200,77лв. главница на доставена и потребена топлинна енергия за адрес [населено място],[жк], [жилищен адрес] за периода 1.05.21-30.04.22, ведно със законната лихва от 24.07.23 до окончателното изпащане, 28,70лв изтекли лихви за времето 8.07.21-4.07.23, със съответно произнасяне по разноските. Моли се за отмяна на решението; представят се писмени доказателства – реш. №.50220/30.11.22 по г. д.№.493/22, ІІІ ГО, Писмо изх.№.3208/30.11.21 на „Топлофикация Перник“АД до С.А., таблица.</w:t>
        <w:tab/>
        <w:br/>
        <w:tab/>
        <w:t xml:space="preserve"/>
        <w:tab/>
        <w:br/>
        <w:tab/>
        <w:t xml:space="preserve">Ответната страна „Топлофикация Перник“АД не взема становище.</w:t>
        <w:tab/>
        <w:br/>
        <w:tab/>
        <w:t xml:space="preserve"/>
        <w:tab/>
        <w:br/>
        <w:tab/>
        <w:t xml:space="preserve">Върховният касационен съд, в настоящия състав на Трето гражданско отделение, при проверката за допустимостта на молбата за отмяна с оглед изложените в нея съображения, намира следното:</w:t>
        <w:tab/>
        <w:br/>
        <w:tab/>
        <w:t xml:space="preserve"/>
        <w:tab/>
        <w:br/>
        <w:tab/>
        <w:t xml:space="preserve">Молбата е подадена от надлежна страна - имаща право и интерес от отмяна на постановеното решение, срещу подлежащ на отмяна окончателен съдебен акт, в законоустановен срок, съдържа изложение на обстоятелства във връзка с твърдяното основание за отмяна. Предвид изложеното тя е допустима и следва да се насрочи за разглеждане в открито съдебно заседание.</w:t>
        <w:tab/>
        <w:br/>
        <w:tab/>
        <w:t xml:space="preserve"/>
        <w:tab/>
        <w:br/>
        <w:tab/>
        <w:t xml:space="preserve">Мотивиран от горното, ВКС, състав на ІІІ ГО,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ДОПУСКА до разглеждане в открито съдебно заседание молба вх.№.5444/6.03.25 на С. К. А. за отмяна на влязло в сила решение №.814/19.10.24 по г. д.№.5015/23 на РС Перник, потвърдено с реш.№.32/5.02.25 по г. д.№.705/24 на ОС Перник.</w:t>
        <w:tab/>
        <w:br/>
        <w:tab/>
        <w:t xml:space="preserve"/>
        <w:tab/>
        <w:br/>
        <w:tab/>
        <w:t xml:space="preserve">ДЕЛОТО ДА СЕ ДОКЛАДВА на Председателя на ІІІ ГО за насрочване в открито съдебно заседание.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