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№323/13.05.2015 по ч.гр.д. №2499/2015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323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13.05.2015г.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единадесети май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ВЕСКА РАЙЧЕВА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</w:t>
        <w:tab/>
        <w:br/>
        <w:tab/>
        <w:t xml:space="preserve"> </w:t>
        <w:tab/>
        <w:br/>
        <w:tab/>
        <w:t xml:space="preserve">2499</w:t>
        <w:tab/>
        <w:br/>
        <w:tab/>
        <w:t xml:space="preserve"> </w:t>
        <w:tab/>
        <w:br/>
        <w:tab/>
        <w:t xml:space="preserve"> описа за 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4 ГПК.</w:t>
        <w:tab/>
        <w:br/>
        <w:tab/>
        <w:t xml:space="preserve"> </w:t>
        <w:tab/>
        <w:br/>
        <w:tab/>
        <w:t xml:space="preserve"> Обжалвано е определение № 26334/29.12.2014 г. по гр. д. № 18262/2014 г. на Градски съд – София, с което е потвърдено определение от 11.09.2014 г. по гр. д. № 17264/2014 г. на Софийски районен съд, 38 състав, за прекратяване на производството по делото, образувано по отрицателен установителен иск с правно основание чл. 124, ал. 1 ГПК.</w:t>
        <w:tab/>
        <w:br/>
        <w:tab/>
        <w:t xml:space="preserve"> </w:t>
        <w:tab/>
        <w:br/>
        <w:tab/>
        <w:t xml:space="preserve"> Частният жалбоподател – Б. А. Х. поддържа съображения за неправилност на обжалваното определение. Счита за неправилни изводите на съда, че като длъжник по издадената срещу него заповед за изпълнение е разполагал с друг ред за защита на правата си, включително чрез възражение по чл. 423 ГПК. Моли да бъде допуснато касационно обжалване по чл. 280, ал. 1 ГПК по въпроси посочени в изложението за допускане на касационно обжалване.</w:t>
        <w:tab/>
        <w:br/>
        <w:tab/>
        <w:t xml:space="preserve"> </w:t>
        <w:tab/>
        <w:br/>
        <w:tab/>
        <w:t xml:space="preserve"> Ответната страна – [фирма], редовно уведомена за частната жалба не взема становище по нея.. 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2 ГПК във вр. с чл. 274, ал. 3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определението на въззивния съд е недопустимо.</w:t>
        <w:tab/>
        <w:br/>
        <w:tab/>
        <w:t xml:space="preserve"/>
        <w:tab/>
        <w:br/>
        <w:tab/>
        <w:t xml:space="preserve"> Производството по делото е образувано по искова молба на Б. А. Х. срещу [фирма], с която е предявил обективно съединени отрицателни установителни искове за недължимост на сумата от общо 5420.42 лв, от които сумата от 3575.64 лв – представляваща стойността на доставена и ползвана от ищеца топлинна енергия за апартамент № в С, район С.,[жк], [жилищен адрес] ведно със законната лихва върху посочената сума в размер на 184.25 лв; 283.74 лв – мораторна лихва; 322.97 лв – разноски по заповедното производство; 300.79 лв – разноски по изпълнението; 743.03 лв – такси и разноски по изпълнително производство, образувано от ответната страна срещу длъжника. Относно същото вземане между страните е образувано заповедно производство по чл. 410 ГПК по заявление на [фирма], по което заповедта за изпълнение е влязла в сила и е издаден изпълнителен лист. Ищецът обосновава интереса от исковата си претенция с наличието на образуваното изпълнително производство срещу него относно вземането за използвана топлинна енергия, като моли изпълнителният лист издаден срещу него да бъде обезсилен. Първоинстанционният Районен съд – София е намерил така предявеният иск за недопустим и е прекратил производството по него по мотиви, че срещу материалната незаконосъобразност на изпълнителния процес длъжникът може да се брани с иск по чл. 439 ГПК, а в заповедното производство с иск по чл. 424 ГПК или в особеното исковото производство по чл. 422 ГПК, когато същото е образувано след подадено възражение на длъжника за недължимост на вземането. Като е споделил тези изводи на първоинстанционния съд, Градски съд София е намерил обжалваното първоинстанционно определение за правилно и го е потвърдил. Изложил е допълнително мотиви, че ищецът – длъжник по изпълнението, е разполагал и с възможност да възрази по чл. 423 ГПК с оглед твърдението му, че уведомяването за заповедта за изпълнение е нередовно. </w:t>
        <w:tab/>
        <w:br/>
        <w:tab/>
        <w:t xml:space="preserve"> </w:t>
        <w:tab/>
        <w:br/>
        <w:tab/>
        <w:t xml:space="preserve">Върховният касационен съд, състав на четвърто г. о. намира, че с оглед приложението на чл. 274, ал. 4 ГПК е налице определение на въззивен съд по дело, решението по което не подлежи на касационно обжалване. Разпоредбата на чл. 280, ал. 2 ГПК (редакция ДВ бр. 100/2010 г. в сила от 21.12.2010 г.), предвижда, че не подлежат на касационно обжалване решенията по въззивни дела с цена на иска до 5000 лв. Предвид горното, настоящият съдебен състав констатира, че пред първоинстанционния съд са предявени кумулативно обективно съединени искове, всеки от които е под очертания от законовата разпоредба на чл. 280, ал. 1 ГПК минимум. Ето защо, касационното производство по отношение на въззивно решение постановено по този иск би било недопустимо, поради което недопустимо ще е и касационното обжалване на определението, постановено по такова дело.</w:t>
        <w:tab/>
        <w:br/>
        <w:tab/>
        <w:t xml:space="preserve"> </w:t>
        <w:tab/>
        <w:br/>
        <w:tab/>
        <w:t xml:space="preserve">Горните съображения налагат извод за недопустимост на подадената касационна жалба, поради което същата не следва да бъде разглеждана.</w:t>
        <w:tab/>
        <w:br/>
        <w:tab/>
        <w:t xml:space="preserve"> </w:t>
        <w:tab/>
        <w:br/>
        <w:tab/>
        <w:t xml:space="preserve">Предвид изложените съображения, съдът: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/>
        <w:tab/>
        <w:br/>
        <w:tab/>
        <w:t xml:space="preserve">частна жалба на Б. А. Х. срещу определение № 26334/29.12.2014 г. по гр. д. № 18262/2014г. на Градски съд – София.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