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№612/08.05.2015 по гр. д. №6729/2014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612</w:t>
        <w:tab/>
        <w:br/>
        <w:tab/>
        <w:t xml:space="preserve"> </w:t>
        <w:tab/>
        <w:br/>
        <w:tab/>
        <w:t xml:space="preserve">гр. София, 08.05.2015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четвърто гражданско отделение в закрито заседание на 27 април през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ПРЕДСЕДАТЕЛ:СТОИЛ СОТИРОВ</w:t>
        <w:tab/>
        <w:br/>
        <w:tab/>
        <w:t xml:space="preserve"> </w:t>
        <w:tab/>
        <w:br/>
        <w:tab/>
        <w:t xml:space="preserve">ЧЛЕНОВЕ: ВАСИЛКА ИЛИЕВА</w:t>
        <w:tab/>
        <w:br/>
        <w:tab/>
        <w:t xml:space="preserve"> </w:t>
        <w:tab/>
        <w:br/>
        <w:tab/>
        <w:t xml:space="preserve">ЗОЯ АТАНАСОВА</w:t>
        <w:tab/>
        <w:br/>
        <w:tab/>
        <w:t xml:space="preserve"> </w:t>
        <w:tab/>
        <w:br/>
        <w:tab/>
        <w:t xml:space="preserve">като разгледа докладваното от съдия </w:t>
        <w:tab/>
        <w:br/>
        <w:tab/>
        <w:t xml:space="preserve"> </w:t>
        <w:tab/>
        <w:br/>
        <w:tab/>
        <w:t xml:space="preserve">З. Атанасова</w:t>
        <w:tab/>
        <w:br/>
        <w:tab/>
        <w:t xml:space="preserve"> </w:t>
        <w:tab/>
        <w:br/>
        <w:tab/>
        <w:t xml:space="preserve">гр. дело №</w:t>
        <w:tab/>
        <w:br/>
        <w:tab/>
        <w:t xml:space="preserve"> </w:t>
        <w:tab/>
        <w:br/>
        <w:tab/>
        <w:t xml:space="preserve"> 6729 </w:t>
        <w:tab/>
        <w:br/>
        <w:tab/>
        <w:t xml:space="preserve"> </w:t>
        <w:tab/>
        <w:br/>
        <w:tab/>
        <w:t xml:space="preserve">по описа за 2014</w:t>
        <w:tab/>
        <w:br/>
        <w:tab/>
        <w:t xml:space="preserve"/>
        <w:tab/>
        <w:br/>
        <w:tab/>
        <w:t xml:space="preserve">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подадена касационна жалба от ответника Б. Д. Б., чрез адв. Д. Й. против решение № 1098/15.07.2014 г. по в. гр. дело № 1279/2014 г. на Варненския окръжен съд, с което е потвърдено решение № 295/22.01.2014 г. по гр. дело № 309/2013 г. на Варненския районен съд в частта, с която е развален сключения между И. Б. Т. и Р. В. Г. от една страна като купувачи и Б. Д. Б. от друга страна като продавач договор за продажба на недвижим имот по нот. акт № 164/2002 г., представляващ място с площ от 500 кв. м. в м.”Г.”, съставляващ имот № 17 по КП на „А. М.” и в частта, с която е осъден Б. Д. Б. да заплати на И. Т. и Р. Г. сумата 4 125 лв. представляваща продажната цена на имота, ведно със законната лихва от 10.01.2013 г. до окончателното изплащане на сумата.</w:t>
        <w:tab/>
        <w:br/>
        <w:tab/>
        <w:t xml:space="preserve"> </w:t>
        <w:tab/>
        <w:br/>
        <w:tab/>
        <w:t xml:space="preserve">Жалбоподателят поддържа основания за неправилност на обжалваното решение по чл.281,т.3 ГПК нарушение на материалния закон и необоснованост. Поддържа също, че правните изводи на въззивния съд са неправилни, че към датата на прехвърляне на собствеността на процесния имот ответникът е бил собственик на същия, че не е продал чужд имот. Излага и доводи, че правото на ищците да развалят договора е погасено с петгодишна давност.</w:t>
        <w:tab/>
        <w:br/>
        <w:tab/>
        <w:t xml:space="preserve"> </w:t>
        <w:tab/>
        <w:br/>
        <w:tab/>
        <w:t xml:space="preserve">В изложението са поставени въпросите: 1. Според жалбоподателя въззивното решение противоречи на практиката на ВКС, обективирана в определение № 494/18.04.2013 г. по гр. дело № 1403/2013 г. на ВКС, III г. о., според която сделката между страните досежно процесния имот е била сключена не при начална липса на основание, а при отпаднало с обратна сила основание, точната квалификация е чл.55ал.1,изр.3 ЗЗД, че давността в този случай започва да тече от отпадане на основанието/влизане в сила на съдебното решение/. Посочва, че в процесния казус е разгледан и уважен иск с пр. осн. чл. 189 ЗЗД и в този смисъл давността е започнала да тече от датата на сключване на договора, а не от отпадане на основанието, че в този смисъл е и ППВС № 1/1979 г., който въпрос е разрешен в противоречие с практиката на ВКС, 2. допустимо ли е при предявен иск с пр. осн. чл.189, вр. чл.87,ал.3 ЗЗД решаващ състав да се произнесе на практика с решение по иск с пр. осн. чл.55 ЗЗД, който е от значение за точното прилагане на закона и за развитие на правото.</w:t>
        <w:tab/>
        <w:br/>
        <w:tab/>
        <w:t xml:space="preserve"> </w:t>
        <w:tab/>
        <w:br/>
        <w:tab/>
        <w:t xml:space="preserve">Ответниците по касационната жалба И. Б. Т. и Р. В. Г., чрез адв.Д. А. в писмен отговор са изразили становище за недопустимост на касационната жалба, тъй като е обжалвано въззивно решение по гражданско дело с цена на иска до 5000 лв., което не подлежи на касационно обжалване, за липса на основания за допускане на касационно обжалване и за неоснователност на касационната жалба по същество.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като извърши проверка на обжалваното решение намира, че жалбата е подадена в срока, предвиден в чл. 283 от ГПК от легитимирана страна срещу въззивно решение, подлежащо на касационно обжалване и е процесуално допустима.</w:t>
        <w:tab/>
        <w:br/>
        <w:tab/>
        <w:t xml:space="preserve"> </w:t>
        <w:tab/>
        <w:br/>
        <w:tab/>
        <w:t xml:space="preserve">Неоснователни са доводите на ответниците по жалбата за процесуална недопустимост на касационната жалба, тъй като видно от приложената по делото данъчна оценка на процесния имот, предмет на договора, чието разваляне е поискано е 14225.10 лв.</w:t>
        <w:tab/>
        <w:br/>
        <w:tab/>
        <w:t xml:space="preserve"> </w:t>
        <w:tab/>
        <w:br/>
        <w:tab/>
        <w:t xml:space="preserve">Въззивният съд се е произнесъл по предявени обективно съединени искове с пр. осн. чл.189, вр. чл.87,ал.3 ЗЗД.</w:t>
        <w:tab/>
        <w:br/>
        <w:tab/>
        <w:t xml:space="preserve"> </w:t>
        <w:tab/>
        <w:br/>
        <w:tab/>
        <w:t xml:space="preserve">От фактическа страна е прието, че жалбоподателят ответник Б. Б., чрез пълномощник В. Б. продал на 29.08.2002 г. на ищеца Б. Б. Т. собствения си недвижим имот – място с площ от 500 кв. м. в м.”Г.”, съставляващо имот пл. № 17 по КП на „А. м.”, землище[жк]на [населено място] за сумата 4 125 лв. Договорът е обективиран в нот. акт № 164/2002 г. и към момента на продажбата И. Т. и Р. Г. са били съпрузи.</w:t>
        <w:tab/>
        <w:br/>
        <w:tab/>
        <w:t xml:space="preserve"> </w:t>
        <w:tab/>
        <w:br/>
        <w:tab/>
        <w:t xml:space="preserve">С влязло в сила на 16.12.2008 г. решение по гр. дело № 1916/2008 г. на Варненския районен съд е прието между Б. А. И. и В. Й. И. от една страна и И. Б. Т. и Р. В. Г. от друга, че И. са собственици на недвижим имот, представлява имот пл. № 17 по ПНИ на СО”А. м.”, м.”Г.” с площ от 534 кв. м. ведно с изградената в имота сграда, придобит от тях в режим на съпружеска имуществена общност на основание изтекла в тяхна полза придобивна давност, като последица от упражнявано непрекъснато съвместно владение в периода от 1976 г. до предявяване на исковата молба – 29.02.2008 г.Решението е постановено при участие на трето лице – помагач на страната на И. Т. и Р. Г. – Б. Д. Б..</w:t>
        <w:tab/>
        <w:br/>
        <w:tab/>
        <w:t xml:space="preserve"> </w:t>
        <w:tab/>
        <w:br/>
        <w:tab/>
        <w:t xml:space="preserve">От правна страна е прието, че в случая е налице влязло в сила решение, с което със сила на пресъдено нещо е установено между ищците и трети лица И., че последните са собственици на процесния имот пл. № 17 по ПНИ на СО”А. м.”, че това е процесния имот, предмет на продажбата. Прието е че силата на пресъдено нещо е формирана относно основанието, на което третите лица са се легитимирали като собственици – изтекла в тяхна полза давност, в резултат на упражнявано от 1976 г. до 2008 г. необезпокоявано владение върху имота. Направил е извода, че е установено, че имотът е придобит по давност от третите лица към момента на прехвърлителната сделка през 2002 г., че на осн. чл.223,ал.2 ГПК задължително е във вътрешните отношения между ищците и ответника, които са били подпомагана и подпомагаща страна в производството по гр. дело № 1916/2008 г., на ВРС приетото в мотивите на решението, че владение необезпокоявано е упражнявано от И. от 1976 г. и имотът е придобит с изтичане на десет годишен давностен срок – т. е. през 1986 г., както и наличието на идентичност между имот № 17 по КП „А. м.” и имот пл. № 17 по ПНИ. Съдът е приел, че е задължително и установеното между подпомаганата и подпомагащата страна – между ищците и ответника по настоящия спор, че към 2002 г., когато жалбоподателят е прехвърлил имот № 17 по КП”А. м.”, идентичен с имот пл. № 17 по ПНИ последният е бил собственост на И.. Преценени са за неоснователни възраженията на ответника-жалбоподател, че е продал свой имот, а ищците следвало да искат поправка и допълване на ПНИ, поради това, че имотът е бил собственост на трети лица още към момента на продажбата. Прието е също, че възраженията в обратния смисъл са преклудирани, тъй като е следвало да бъдат направени от ответника в качеството на трето лице-помагач на ищците в производството по гр. дело № 1916/2008 г. на ВРС, което не е сторено. Направил е извода, че е установено, че ответникът се е разпоредил с чужда вещ в полза на ищците и че предявеният иск с пр. осн. чл.189 ЗЗД е основателен. Според въззивния съд за ищците е възникнало правото, като изправна страна по договора, заплатили съответната цена да го развалят поради непрестиране на уговореното, че същите имат право да претендират и връщане на заплатената цена.</w:t>
        <w:tab/>
        <w:br/>
        <w:tab/>
        <w:t xml:space="preserve"> </w:t>
        <w:tab/>
        <w:br/>
        <w:tab/>
        <w:t xml:space="preserve">Въззивният съд е преценил за неоснователни възраженията на ответника за погасяване претенцията по давност. Прието е, че правото на купувача да претендира предвидените в закона последици от евикцията се погасяват с изтичане на 5-годишна давност – чл.110 ЗЗД. Според съда давността започва да тече от деня, в който вземането е станало изискуемо, че в случая се претендират последиците от осъществена съдебна евикция, че на посоченото основание началото на давностния срок съвпада с осъществяване на евикцията – с влизане в сила на съдебното решение по предявения от третото лице срещу купувача иск с пр. осн. чл.97,ал.1 ГПК отм. - в случая на 16.12.2008 г. Прието е, че исковата молба е предявена на 10.01.2013 г., поради което претенцията не е погасена по давност. Приети са за неоснователни доводите, че началото на давностния срок съвпада със сключване на договора за продажба - 29.09.2002 г. Посочил е, че между страните не е било спорно, че към датата на договора за продажба ищците не са знаели за правата на третите лица. Според съда най-ранният момент, от който купувачът следва да се счита уведомен за заявените от третото лице права върху закупената вещ е датата на вписване на исковата молба по чл.97 ГПК отм., Приел е, че в хода на процеса ответникът е конституиран като страна по реда на чл.117, ал.1 ГПК отм., че е безспорно между страните, че вписването на исковата молба, насочване на претенцията срещу приобретателя са осъществени след сключване на сделката. С оглед спецификите на евикцията съдът е направил извода, че срокът за погасителната давност започва да тече от влизането в сила на решението, осъществяващо съдебното отстраняване, както и че възражението за погасяване по давност е неоснователно.</w:t>
        <w:tab/>
        <w:br/>
        <w:tab/>
        <w:t xml:space="preserve"> </w:t>
        <w:tab/>
        <w:br/>
        <w:tab/>
        <w:t xml:space="preserve">При тези съображения съдът е направил решаващия извод за основателност на иска за разваляне на договора, поради съдебно отстраняване на купувачите-ищци от имота, съответно, че е основателен и искът за връщане на заплатената по договора продажна цена. С обжалваното въззивно решение е потвърдено първоинстанционното решение, с което исковете са уважени.</w:t>
        <w:tab/>
        <w:br/>
        <w:tab/>
        <w:t xml:space="preserve"> </w:t>
        <w:tab/>
        <w:br/>
        <w:tab/>
        <w:t xml:space="preserve">По правните въпроси:</w:t>
        <w:tab/>
        <w:br/>
        <w:tab/>
        <w:t xml:space="preserve"> </w:t>
        <w:tab/>
        <w:br/>
        <w:tab/>
        <w:t xml:space="preserve">Неоснователни са доводите на жалбоподателя за наличие на основание за допускане на касационно обжалване по чл.280,ал.1,т.1 ГПК по първия въпрос от изложението. Съгласно тълкуването, дадено в т.2-ра от т. решение № 1/2010 г. по т. дело № 1/2009 г. на ОСГТК на ВКС основанието по чл.280,ал.1,т.1 ГПК за допускане на касационно обжалване е налице, когато в обжалваното въззивно решение, правен въпрос от значение за изхода на делото е разрешен в противоречие с тълкувателни решения и постановления на Пленум на ВС, с тълкувателни решения на общото събрание на гражданска колегия на ВС, постановени при условията на </w:t>
        <w:tab/>
        <w:br/>
        <w:tab/>
        <w:t xml:space="preserve"> </w:t>
        <w:tab/>
        <w:br/>
        <w:tab/>
        <w:t xml:space="preserve">чл. 86, ал. 2 ЗСВ</w:t>
        <w:tab/>
        <w:br/>
        <w:tab/>
        <w:t xml:space="preserve"> </w:t>
        <w:tab/>
        <w:br/>
        <w:tab/>
        <w:t xml:space="preserve">, обн. ДВ, бр. 59 от 22.07.1994 г отм., с тълкувателни решения на общото събрание на гражданска и търговска колегии, на общото събрание на гражданска колегия, на общото събрание на търговска колегия на ВКС или решение, постановено по реда на </w:t>
        <w:tab/>
        <w:br/>
        <w:tab/>
        <w:t xml:space="preserve"> </w:t>
        <w:tab/>
        <w:br/>
        <w:tab/>
        <w:t xml:space="preserve">чл. 290 ГПК</w:t>
        <w:tab/>
        <w:br/>
        <w:tab/>
        <w:t xml:space="preserve"> </w:t>
        <w:tab/>
        <w:br/>
        <w:tab/>
        <w:t xml:space="preserve">. Цитирното от жалбоподателя определение № 494/18.04.20013 г. по гр. дело № 1403/2013 г. на ВКС, III г. о. е постановено по чл.288 ГПК и е извън обхвата на понятието практика на ВКС, така както е прието с посоченото тълкувателно решение. В подкрепа на доводите за наличие на основанието за допускане на касационно обжалване е цитирано ППВС № 1/1979 г., което е неотносимо към настоящият казус, тъй като касае приложение разпоредбите на чл.55 и чл.59 ЗЗД, а в случая въззивният съд се е произнесъл по предявен иск с пр. осн. чл.189, вр. чл.87,ал.3 ЗЗД. Следователно посочената практика на ВКС е неприложима към настоящият спор. С оглед на посоченото съдът преценява, че не е установена хипотезата на чл.280,ал.1,т.1 ГПК за да се допусне касационно обжалване на въззивното решение на Варненския окръжен съд по този правен въпрос.</w:t>
        <w:tab/>
        <w:br/>
        <w:tab/>
        <w:t xml:space="preserve"> </w:t>
        <w:tab/>
        <w:br/>
        <w:tab/>
        <w:t xml:space="preserve">Не се установява и основанието за допускане на касационно обжалване по чл.280,ал.1,т.3 ГПК по втория въпрос от изложението, тъй като същият касае приложното поле на чл.189,вр. чл.87,ал.3 ЗЗД и чл. 55 ЗЗД които норми са ясни и пълни и не се нуждаят от тълкуване. По приложението им е установена трайна съдебна практика, която не следва да се осъвременява, поради липса на данни за промени в законодателството и обществените условия.</w:t>
        <w:tab/>
        <w:br/>
        <w:tab/>
        <w:t xml:space="preserve"> </w:t>
        <w:tab/>
        <w:br/>
        <w:tab/>
        <w:t xml:space="preserve">Като взема предвид изложеното съдът намира, че не следва да се допусне касационно обжалване по чл.280,ал.1,т.1 и т. 3 ГПК на въззивното решение на Варненския окръжен съд по поставените правни въпроси от жалбоподателя-ответник Б. Д. Б..</w:t>
        <w:tab/>
        <w:br/>
        <w:tab/>
        <w:t xml:space="preserve"> </w:t>
        <w:tab/>
        <w:br/>
        <w:tab/>
        <w:t xml:space="preserve">С оглед изхода на спора в полза на ответницата по жалбата Р. Г. следва да се присъди сумата 500 лв. разноски за настоящото производство за адвокатско възнаграждение.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 1098/15.07.2014 г., постановено по в. гр. дело № 1279/2014 г. на Варненския окръжен съд по касационна жалба вх. № 23804/20.08.2014 г., подадена от ответника Б. Д. Б., [населено място],[жк], [улица], [жилищен адрес] чрез адв.Д. Й..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Б. Д. Б., [населено място],[жк], [улица], [жилищен адрес] да заплати на Р. В. Г., [населено място], [улица], ап. 6 сумата 500 лв. разноски по делото за настоящото производство за адвокатско възнаграждение.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