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№8592/14.06.2013 по адм. д. №14591/2012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чл.160 ал.6 ДОПК и чл.208 АПК.</w:t>
        <w:tab/>
        <w:br/>
        <w:tab/>
        <w:t xml:space="preserve">К. И. Б. моли да бъде отменено решение №441/25.09.2012г. по адм. д.№364/2012г. на Великотърновския административен съд, с което е отхвърлена жалбата му против РА №151100754/14.11.2011г. на ТД на НАП-В. Т. като неправилно. Поддържа, че са допуснати касационни основания необоснованост, нарушения на материалния и процесуалния закон. Подробни съображения излага в жалбата си. Моли РА да бъде отменен и да му бъдат присъдени разноски.</w:t>
        <w:tab/>
        <w:br/>
        <w:tab/>
        <w:t xml:space="preserve">Ответникът по касационната жалба Директора на Дирекция „ОДОП”-В. Т. по съображения в писмен отговор моли решението като правилно да бъде оставено в сила и да му бъдат присъдени разноски.</w:t>
        <w:tab/>
        <w:br/>
        <w:tab/>
        <w:t xml:space="preserve">Прокурорът от Върховна административна прокуратура дава заключение за неоснователност на касационната жалба.</w:t>
        <w:tab/>
        <w:br/>
        <w:tab/>
        <w:t xml:space="preserve">Върховният административен съд, І отделение, като прецени допустимостта на касационната жалба и отменителните основания, изложени в нея по чл.218 АПК, приема за установено следното:</w:t>
        <w:tab/>
        <w:br/>
        <w:tab/>
        <w:t xml:space="preserve">Касационната жалба е допустима и подадена в срок, а разгледана по същество е неоснователна..</w:t>
        <w:tab/>
        <w:br/>
        <w:tab/>
        <w:t xml:space="preserve">С обжалваното решение административният съд, е отхвърлил жалбата против РА №151100754/14.11.2011г. на ТД на НАП-В. Т., с който са определени задължения по ЗОДФЛ отм. за 2005г. и 2006г. общо 36 097,40лв с лихви. Съдът е обсъдил подробно събраните по делото доказателства и е възприел фактическа обстановка, съобразена с тях. От правилно установените факти съдът е направил обоснован извод за законосъобразно определяне в РА на данъчните задължения на ревизираното лице за 2005г. и 2006г. Правилен е изводът на съда, че са налице условията на чл.122 ал.1 т.2 и 7 ДОПК за провеждане на ревизията по особения ред на чл.122 – 124 ДОПК.</w:t>
        <w:tab/>
        <w:br/>
        <w:tab/>
        <w:t xml:space="preserve">Съдът е обсъдил доводите на жалбоподателя и обосновано е приел, че не са основателни. Възраженията на жалбоподателя се повтарят и в касационната жалба. Правните изводи на съда се възприемат напълно от настоящата инстанция и не следва да бъдат повтаряни. Правилно съдът е приел, че по делото не е установено от какви доходи или дейности роднините на касатораи третите лица са разполагали със спорните значителни суми, за да направят вноски по банковите сметки на касатора. Не са доказани твърденията за сключени заемни договори между ревизираното лице като заемодател и роднините и трети лица - като заемополучатели, нито е доказано предаване на спорните значителни суми от касатора на заемополучателите. Разпитаната свидетелка Колева е дала показания, че внесената сума по сметка на касатора й е дадена от него, за да я внесе по сметката, които показания правилно са преценени от съда като потвърждаващи констатациите в РА за наличие на укрити приходи по чл.122 ал.1 т.2 ДОПК. Преводните документи, подписани от вносителите имат основание „по фактура”, „вноска” и „захранване на сметка”. Така оформените преводи на значителни суми по сметки на касатора от роднини и трети лица не подкрепят тезата на касатора, че сумите са преведени за връщане на заеми. След подробен анализ на доказателствата и противоречията в тях обосновано съдът е приел, че сумите по сметките на касатора представляват доходи по чл.10 т.18 ЗОДФЛ отм. след като не са необлагаеми по чл.12 ЗОДФЛ отм. и правилно са включени при определяне на данъчната основа за облагане по чл.40 ал.1 и чл.26 т.7 ЗОДФЛ отм. . В РА са определяни данъчни основи на тримесечия за двете години на основание чл.40 ал.2 ЗОДФЛ отм. . Лихвите са определени по чл.51 ЗОДФЛ отм. за двете години. Така определените данък по чл.40 ал.1 ЗОДФЛ отм. и лихви от органите по приходите правилно са преценени от съда като законосъобразни.</w:t>
        <w:tab/>
        <w:br/>
        <w:tab/>
        <w:t xml:space="preserve">Решението като правилно следва да бъде оставено в сила. Искането на ответника за присъждане на юрисконсултско възнаграждение е неоснователно по чл.161 ал.1 изр.3 ДОПК, тъй като цялото дължимо юрисконсултско възнаграждение по делото е присъдено от административния съд. По изложените съображения и на основание чл.221 ал.2 АПК, Върховният административен съд, І отделение, РЕШИ: ОСТАВЯ В СИЛА</w:t>
        <w:tab/>
        <w:br/>
        <w:tab/>
        <w:t xml:space="preserve">решение №441/25.09.2012г. по адм. д.№364/2012г. на Великотърновския административен съд. Решението не подлежи на обжалване. Вярно с оригинала, ПРЕДСЕДАТЕЛ: /п/ З. Ш. секретар: ЧЛЕНОВЕ: /п/ М. Д./п/ Б. Ц. М.Д.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