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№9293/03.07.2014 по адм. д. №14925/2013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от А. Н. П., от гр. П., против Решение №1233/04.06.2013 г. по адм. дело №613/2013 г. на Административен съд-Пловдив, в частта му, с която е отхвърлена жалбата й против Отказ за изменение на кадастралната карта на гр. П. №94-32569/25.01.2013 г. на началника на СГКК-Пловдив, в частта, касаеща контури на сгради, нанасяне на нова сграда в ПИ 56784.521.475 и в ПИ 56784.521.1218 и нанасяне на самостоятелни обекти в сгради с идентификатори 56784.521.475.4 и 56784.521.475.6, като неоснователна.</w:t>
        <w:tab/>
        <w:br/>
        <w:tab/>
        <w:t xml:space="preserve">Поддържа, че в обжалваната част решението е неправилно, като постановено в нарушение на материалния закон и съществено нарушение на съдопроизводствените правила.</w:t>
        <w:tab/>
        <w:br/>
        <w:tab/>
        <w:t xml:space="preserve">Ответникът: началника на СГКК - Пловдив, редовно призован, не се явява и не се представлява.</w:t>
        <w:tab/>
        <w:br/>
        <w:tab/>
        <w:t xml:space="preserve">Ответниците: Р. Р. Х., А. Р. Х., Н. А. Х., Г. А. Х., С. Н. Т. - Ързли, Р. Д. Т., Л. Д. Т., В. А. Г., Е. Н. Г., Р. Н. Ч. и А. С. Ч., редовно призовани, не се явяват и не изразяват становища по касационната жалба.</w:t>
        <w:tab/>
        <w:br/>
        <w:tab/>
        <w:t xml:space="preserve">Представителят на Върховна административна прокуратура,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чл.211, ал.1 от АПК. Разгледана по същество е основателна.</w:t>
        <w:tab/>
        <w:br/>
        <w:tab/>
        <w:t xml:space="preserve">За да отхвърли жалбата на А. Н. П. срещу Отказ от 25.01.2013 г. на началника на СГКК-Пловдив, в посочената му част, Административен съд-Пловдив, е приел, че в тази част на исканото изменение по чл.53, ал.1, т.1 от ЗКИР е налице спор за материално право, между оспорващите и част от заинтересованите лица, отказали да подпишат съставения акт за непълноти и грешки /АНГ/, който спор възпрепятства изменението, преди разрешаването му по общия исков ред, по аргумент от чл.53, ал.2 и 3 от ЗКИР.</w:t>
        <w:tab/>
        <w:br/>
        <w:tab/>
        <w:t xml:space="preserve">Решението в обжалваната част е неправилно, поради неправилно приложение на материалния закон.</w:t>
        <w:tab/>
        <w:br/>
        <w:tab/>
        <w:t xml:space="preserve">По делото е установено, че предмет на оспорения отказ, в посочената по-горе част, са изменения в КККР на гр. П. от 2009 г., в частта касаеща очертания на сгради, находящи се в ПИ №475 и в ПИ №1218, нанасяне на нова сграда, попадаща в същите два поземлени имота /заснета с проектен номер 8/ и нанасяне на самостоятелни обекти в сгради №475.4 и 475.6, по изготвената скица-проект към заявлението за изменение на касатора.</w:t>
        <w:tab/>
        <w:br/>
        <w:tab/>
        <w:t xml:space="preserve">От приетото без оспорвания заключение на СТЕ е установено, че неправилния контур /очертания/ на сгради в двата имота, пропуска да бъде заснета съществуваща в двата имота сграда и заснети самостоятелни обекти в сгради №475.4 и №475.6, е поради допуснати грешки от правоспособното лице, изработило първоначалната КККР на гр. П. от 2009 г., а не поради грешки или непълноти в кадастралния план, послужил за основа при изработването на КККР. Според същото заключение в този кадастрален план и предходно действащите, тези сгради са имали правилно отражение.</w:t>
        <w:tab/>
        <w:br/>
        <w:tab/>
        <w:t xml:space="preserve">При тези данни, изводите на съда, че се касае за изменение на КККР при условията на чл.53, ал.1, т.1 от ЗКИР /в ред. на Д.в. бр.34/2000 г./ - при непълноти или грешки, са неправилни. Това е така, защото грешката не е пренесена от предходни планове, послужили за основа при изработване на КККР от 2009 г., а е на правоспособните лица, в процеса на изработване на КККР на гр. П. от 2009 г., които не са изпълнили изискванията на закона за актуалност, точност и пълнота на местонахождението, очертанията на сгради, застроена площ и останалите основни кадастрални данни за сградите и самостоятелните обекти в тях по чл.27, ал.1, т.2 и 3 от ЗКИР, които са съществували на място към момента на одобряването на КККР. Нарушаването на тези изисквания, установени в чл.41, ал.1 и 2 и чл.44 от ЗКИР /Д.в. бр.34/2000 г./ и чл.15 - 18 от Наредба №3/2005 г. за съдържанието, създаването и поддържането на КККР, представляват съществено нарушение на материалния закон, тъй като са довели до несъответствия между съществуващите на място сгради и самостоятелни обекти в тях, с отразените им в КККР по отношение на поземлени имоти с идентификатори №475 и №1218. Горното обосновава различни от направените от първоинстанционния съд изводи за основанието, при което е следвало да се допусне изменението на КККР, а именно приложимо е основанието по чл.53, ал.1, т.2 от ЗКИР /ред.Д.в. бр.34/2000 г./ - изменение при нарушение на закона, а не по чл.53, ал.1, т.1 от с. закон. При изменение на КККР по чл.53, ал.1, т.2 ЗКИР, АНГ не се изисква, поради неприложимост на разпоредбите на чл.53, ал.2 и 3 от с. закон.</w:t>
        <w:tab/>
        <w:br/>
        <w:tab/>
        <w:t xml:space="preserve">От изложеното следва, че решението, в обжалваната му част, е неправилно и като такова следва да бъде отменено, като вместо него и на основание чл.222, ал.1 от АПК, бъде постановено друго, по същество, с което жалбата на А. П. бъде уважена, като постановения отказ на началника на СГКК-Пловдив, в обжалваната част-предмет на касация, бъде отменен като незаконосъобразен, а делото, като преписка изпратено обратно на органа за извършване на исканото изменение, по отношение контури на сгради №475.1, №475.7, №475.6 и 1218.1, нанасяне на нова сграда с проектен номер 8 в ПИ №475 и №1218, нанасяне на самостоятелни обекти в сгради №475.4 и №475.6.</w:t>
        <w:tab/>
        <w:br/>
        <w:tab/>
        <w:t xml:space="preserve">Водим от горното и на основание чл.221, ал.2, предл. второ и чл.222, ал.1 от АПК, Върховният административен съд, второ отделение РЕШИ:</w:t>
        <w:tab/>
        <w:br/>
        <w:tab/>
        <w:t xml:space="preserve">ОТМЕНЯ Решение №1233/04.06.2013 г. постановено по адм. дело №613/2013 г. на Административен съд-Пловдив, ХV-ти състав, в ЧАСТТА МУ, с която е отхвърлена жалбата на А. Н. П., от гр. П., против Отказ за изменение на кадастралната карта на гр. П. №94-32569/25.01.2013 г. на началника на СГКК-Пловдив, в частта, касаеща контури на сгради, нанасяне на нова сграда в ПИ 56784.521.475 и в ПИ 56784.521.1218 и нанасяне на самостоятелни обекти в сгради с идентификатори 56784.521.475.4 и 56784.521.475.6 по КККР на гр. П., като вместо него ПОСТАНОВЯВА:</w:t>
        <w:tab/>
        <w:br/>
        <w:tab/>
        <w:t xml:space="preserve">ОТМЕНЯ Отказ за изменение на кадастралната карта на гр. П. изх. №94-32569/25.01.2013 г. на началника на СГКК-Пловдив, в ЧАСТТА МУ касаеща контури на сгради в ПИ 56784.521.475 и в ПИ 56784.521.1218, нанасяне на нова сграда в ПИ 56784.521.475 и в ПИ 56784.521.1218 и нанасяне на самостоятелни обекти в сгради с идентификатори 56784.521.475.4 и 56784.521.475.6 по КККР на гр. П..</w:t>
        <w:tab/>
        <w:br/>
        <w:tab/>
        <w:t xml:space="preserve">ИЗПРАЩА делото, като преписка, в отменената с настоящето решение част, на началника на СГКК-Пловдив за извършване на изменението на КККР на гр. П. по заявлението на А. Н. П., при съобразяване с дадените указания по тълкуване и прилагане на закона. Решението не подлежи на обжалване. Вярно с оригинала, ПРЕДСЕДАТЕЛ: /п/ Г. К. секретар: ЧЛЕНОВЕ: /п/ Г. С./п/ Е. К. Е.К.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