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№7347/30.05.2013 по адм. д. №1568/2013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Д. В. С. и Н. В. С., против Решение № 14097 /08.11.2012 г, постановено по адм. д. № 6362 /2012 г, на тричленния състав на ВАС, седмо отделение, поправено за очевидна фактическа грешка с Решение № 65 /04.01.2013 г, на същия състав. С доводи за недопустимост и неправилност на постановеното решение, се иска неговата отмяна.</w:t>
        <w:tab/>
        <w:br/>
        <w:tab/>
        <w:t xml:space="preserve">Постъпила е и частна жалба от касационните жалбоподатели против същото съдебно решение, в частта с коята е оставена без разглеждане жалбата им с искане за обявяване на нищожност на целия правилник /ПАРОАВАС/ и производството по делото е прекратено. Иска се отмяна на решението в прекратителната му част.</w:t>
        <w:tab/>
        <w:br/>
        <w:tab/>
        <w:t xml:space="preserve">Върховният административен съд, петчленен състав при втора колегия намира, че касационната жалба е подадена в законния срок и е процесуално допустима. Разгледана по същество е НЕОСНОВАТЕЛНА, по следните съображения.</w:t>
        <w:tab/>
        <w:br/>
        <w:tab/>
        <w:t xml:space="preserve">С оспореното решение, тричленния състав на ВАС е отхвърлил жалбата на касаторите с която се оспорва разпоредбата на чл. 89, ал. 5 от Правилника за администрацията в районните, окръжните, административните, военните и апелативни съдилища /ПАРОАВАС/, приет от ВСС и обн. в ДВ, бр. 66 от 18.08.2009 г, която предвижда, че когато делото е върнато за ново разглеждане от друг състав на същия съд, то се образува под нов номер. Решението е правилно.</w:t>
        <w:tab/>
        <w:br/>
        <w:tab/>
        <w:t xml:space="preserve">Правилни са изводите на съда, че при връщане на делото за ново разглеждане от друг състав на същия съд, първоначално образуваното съдебно производство е приключило с постановения съдебен акт, независимо, че е отменен от следващата инстанция, поради което не е налице едновременна висящност на две дела, между същите страни и на същото основание /чл. 159, т. 7 АПК и чл. 126, ал. 1 ГПК/. Правилен е извода на съда, че въпросът за преобразуване на делото под нов номер е технически въпрос, като от значение е обстоятелството, че уреждането му е от компетентността на издателя на акта, в случая от органа на съдебната власт, поради което не е налице основание за нищожност на атакуваната разпоредба на правилника. Оспорената разпоредба на правилника няма съдържание на подзаконов нормативен акт, а характер на вътрешни правила, тъй като се отнася до подчинени органи на администрацията, а не до гражданите и юридическите лица. Посочената разпоредба е с вътрешнослужебен характер като с нея се създават права и задължения за органи, подчинени на органа издал акта. Преобразуване на делото в хипотезата на чл. 89, ал. 5 от ПАРОАВАС представлява администриране на делото и с него не се уреждат първични или вторични обществени отношения, свързани с органите на съдебната власт. Правилен е извода на съда, че твърдението на жалбоподателите, че при преобразуване на делото под нов номер няма да могат да се ползват от правата по чл. 523 ГПК, относно трети лица, които са придобили имота след завеждане на делото, е неоснователно, тъй като от значение е датата на предявяване на иска или завеждане на жалбата пред съда при първоначалното образуване на делото.</w:t>
        <w:tab/>
        <w:br/>
        <w:tab/>
        <w:t xml:space="preserve">Съгласно § 2 ПЗР на Правилника, същият е приет на основание чл. 342, ал. 1 ЗСВ, който предвижда, че ВСС приема правилници за администрацията на органите на съдебната власт. Съгласно ал. 2 с правилниците се определят звената на администрацията, функционалните им характеристики, организацията на работа в администрацията на органите на съдебната власт и др. Следователно, правилника, предмет на делото не противоречи на разпоредбите на чл. 114 и 115 от Конституцията на РБ. Останалите доводи на жалбоподателите са неоснователни и не променят изводите на тричленния състав на ВАС, поради което не следва да бъдат обсъждани.</w:t>
        <w:tab/>
        <w:br/>
        <w:tab/>
        <w:t xml:space="preserve">Относно искането за обявяване нищожността на целия правилник. Правилно тричленния състав е приел, че за жалбоподателите липсва правен интерес от обжалване на целия правилник. В мотивите на оспореното решение се съдържат изводи защо атакуваната разпоредба - чл. 89, ал. 5 от правилника не е нищожна, което имплицитно важи и за цялата разпоредба.</w:t>
        <w:tab/>
        <w:br/>
        <w:tab/>
        <w:t xml:space="preserve">По изложените съображения и тъй като не са налице твърдяните касационни основания, оспореното решение като правилно и законосъобразно следва да бъде оставено в сила, поради което и на основание чл. 221, ал. 2, предл. 1 АПК, Върховният административен съд, петчленен състав при втора колегия, РЕШИ:</w:t>
        <w:tab/>
        <w:br/>
        <w:tab/>
        <w:t xml:space="preserve">ОСТАВЯ В СИЛА Решение № 14097 /08.11.2012 г, постановено по адм. д. № 6362 /2012 г, на тричленния състав на ВАС, седмо отделение. РЕШЕНИЕТО е окончателно. Вярно с оригинала, ПРЕДСЕДАТЕЛ: /п/ Н. Д. секретар: ЧЛЕНОВЕ: /п/ С. Н./п/ А. К./п/ Г. С./п/ Д. Р. Д.Р.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