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№61/29.01.2026 по ч. нак. д. №88/2026 на ВКС, докладвано от съдия Петя Шишкова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61</w:t>
        <w:tab/>
        <w:br/>
        <w:tab/>
        <w:t xml:space="preserve"/>
        <w:tab/>
        <w:br/>
        <w:tab/>
        <w:t xml:space="preserve"> гр. София, 29.01.2026 г.</w:t>
        <w:tab/>
        <w:br/>
        <w:tab/>
        <w:t xml:space="preserve"/>
        <w:tab/>
        <w:br/>
        <w:tab/>
        <w:t xml:space="preserve">ВЪРХОВЕН КАСАЦИОНЕН СЪД в закрито заседание на двадесет и осми януари през две хиляди двадесет и шеста година в следния състав: Председател:Лада Паунова</w:t>
        <w:tab/>
        <w:br/>
        <w:tab/>
        <w:t xml:space="preserve"/>
        <w:tab/>
        <w:br/>
        <w:tab/>
        <w:t xml:space="preserve"> Членове: Петя Шишкова</w:t>
        <w:tab/>
        <w:br/>
        <w:tab/>
        <w:t xml:space="preserve"/>
        <w:tab/>
        <w:br/>
        <w:tab/>
        <w:t xml:space="preserve"> Петя Колева</w:t>
        <w:tab/>
        <w:br/>
        <w:tab/>
        <w:t xml:space="preserve"/>
        <w:tab/>
        <w:br/>
        <w:tab/>
        <w:t xml:space="preserve">като разгледа докладваното от Петя Шишкова Касационно частно наказателно дело № 20268003200088 по описа за 2026 година Производството е по реда на чл.43 т.3 от НПК.</w:t>
        <w:tab/>
        <w:br/>
        <w:tab/>
        <w:t xml:space="preserve"/>
        <w:tab/>
        <w:br/>
        <w:tab/>
        <w:t xml:space="preserve">Образувано е по повод на разпореждане № 17 от 19.01.2026г., постановено по ЧНД № 159/2025г. по описа на Районен съд – Дулово, с което съдебното производство е прекратено и делото е изпратено на ВКС за определяне на друг, еднакъв по степен съд, който да го разгледа.</w:t>
        <w:tab/>
        <w:br/>
        <w:tab/>
        <w:t xml:space="preserve"/>
        <w:tab/>
        <w:br/>
        <w:tab/>
        <w:t xml:space="preserve">Върховният касационен съд, второ наказателно отделение, намери искането за основателно, поради следното:</w:t>
        <w:tab/>
        <w:br/>
        <w:tab/>
        <w:t xml:space="preserve"/>
        <w:tab/>
        <w:br/>
        <w:tab/>
        <w:t xml:space="preserve">Делото е образувано в Дуловския районен съд по жалба на М. А. К. и З. А. К. срещу постановление на прокурор при Районна прокуратура - Силистра, с което наказателното производство № ДП 6518ЗМ-47/2025г. по описа на ОД на МВР – гр.Силистра, образувано за документна измама, от която са пострадА. двамата жалбоподатели е прекратено.</w:t>
        <w:tab/>
        <w:br/>
        <w:tab/>
        <w:t xml:space="preserve"/>
        <w:tab/>
        <w:br/>
        <w:tab/>
        <w:t xml:space="preserve">В Дуловския районен съд правораздават двама съдии. Съдия Емил Николаев се е отвел от разглеждане на делото на основание чл.29, ал.2 от НПК, като е изтъкнал, че повереникът на жалбоподателите в миналото е подавал жалби за бавност срещу него. Съдия Николай Кънчев също се е отвел поради това, че вече се е произнасял по реда на чл.243 от НПК по същото досъдебно производство.</w:t>
        <w:tab/>
        <w:br/>
        <w:tab/>
        <w:t xml:space="preserve"/>
        <w:tab/>
        <w:br/>
        <w:tab/>
        <w:t xml:space="preserve">При горното е видно, че в местно компетентния районен съд не съществува възможност за формиране на състав, който да се произнесе по жалбата, поради което искането за промяна на подсъдността следва да бъде удовлетворено. ВКС прецени да го възложи на Районния съд в гр.Силистра, тъй като е относително териториално близък до гр.Дулово, и с добри транспортни комуникации.</w:t>
        <w:tab/>
        <w:br/>
        <w:tab/>
        <w:t xml:space="preserve"/>
        <w:tab/>
        <w:br/>
        <w:tab/>
        <w:t xml:space="preserve">По изложените съображения и на основание чл.43, т.3 от НПК, Върховният касационен съд, второ наказателно отделение ОПРЕДЕЛИ:</w:t>
        <w:tab/>
        <w:br/>
        <w:tab/>
        <w:t xml:space="preserve"/>
        <w:tab/>
        <w:br/>
        <w:tab/>
        <w:t xml:space="preserve"> ОПРЕДЕЛИ:</w:t>
        <w:tab/>
        <w:br/>
        <w:tab/>
        <w:t xml:space="preserve"/>
        <w:tab/>
        <w:br/>
        <w:tab/>
        <w:t xml:space="preserve">Възлага прекратеното ЧНД № 159/25г. по описа на Районен съд – Дулово, за разглеждане на Районен съд – Силистра.</w:t>
        <w:tab/>
        <w:br/>
        <w:tab/>
        <w:t xml:space="preserve"/>
        <w:tab/>
        <w:br/>
        <w:tab/>
        <w:t xml:space="preserve">Препис от определението да се изпрати за сведение на Районен съд – Дулово.</w:t>
        <w:tab/>
        <w:br/>
        <w:tab/>
        <w:t xml:space="preserve"/>
        <w:tab/>
        <w:br/>
        <w:tab/>
        <w:t xml:space="preserve"> Определението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