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№2978/10.06.2025 по ч.гр.д. №2188/2025 на ВКС, ГК, III г.о., докладвано от съдия Джулиана Петкова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2978</w:t>
        <w:tab/>
        <w:br/>
        <w:tab/>
        <w:t xml:space="preserve"/>
        <w:tab/>
        <w:br/>
        <w:tab/>
        <w:t xml:space="preserve">София 10.06.2025г.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заседание на десети юни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ЖИВА ДЕКОВА ЧЛЕНОВЕ: АЛЕКСАНДЪР ЦОНЕВ ДЖУЛИАНА ПЕТКОВА</w:t>
        <w:tab/>
        <w:br/>
        <w:tab/>
        <w:t xml:space="preserve"/>
        <w:tab/>
        <w:br/>
        <w:tab/>
        <w:t xml:space="preserve">като изслуша докладваното от съдия Петкова ч. гр. д.№ 2188 по описа за 2025 г. и за да се произнесе, взе предвид следното :</w:t>
        <w:tab/>
        <w:br/>
        <w:tab/>
        <w:t xml:space="preserve"/>
        <w:tab/>
        <w:br/>
        <w:tab/>
        <w:t xml:space="preserve">Производството е по чл.282, ал.2 от ГПК.</w:t>
        <w:tab/>
        <w:br/>
        <w:tab/>
        <w:t xml:space="preserve"/>
        <w:tab/>
        <w:br/>
        <w:tab/>
        <w:t xml:space="preserve">Образувано е по молба на „Рентали“ ЕООД, [населено място], чрез адв. М.П., с искане за спиране на изпълнението на въззивно решение № 383/01.04.2025г. по в. гр. д № 148/2025г. по описа на САС.</w:t>
        <w:tab/>
        <w:br/>
        <w:tab/>
        <w:t xml:space="preserve"/>
        <w:tab/>
        <w:br/>
        <w:tab/>
        <w:t xml:space="preserve">Молителят е подал касационна жалба срещу въззивното решение, която е в процес на администриране.</w:t>
        <w:tab/>
        <w:br/>
        <w:tab/>
        <w:t xml:space="preserve"/>
        <w:tab/>
        <w:br/>
        <w:tab/>
        <w:t xml:space="preserve">С решението, чието спиране са иска, след отмяна на първоинстанционното решение е осъдено дружеството-молител да заплати на Р. К. К. и В. С. А.-К., на основание чл.93, ал.1, изр.2 от ЗЗД, сумата в размер на 37 980,26 лв., представляваща дължим задатък по чл.12 от предварителен договор от 09.05.2017 г. за покупко-продажба на недвижим имот, ведно със законната лихва, считано от предявяване на иска – 22.01.2018 г. до окончателното й плащане.</w:t>
        <w:tab/>
        <w:br/>
        <w:tab/>
        <w:t xml:space="preserve"/>
        <w:tab/>
        <w:br/>
        <w:tab/>
        <w:t xml:space="preserve">Върховният касационен съд, в настоящия състав, след като съобрази направеното искане и материалите по делото, намира следното :</w:t>
        <w:tab/>
        <w:br/>
        <w:tab/>
        <w:t xml:space="preserve"/>
        <w:tab/>
        <w:br/>
        <w:tab/>
        <w:t xml:space="preserve"> Съгласно разпоредбата на чл.282, ал.2, т.1 от ГПК касационният съд може да спре изпълнението на осъдително въззивно решение за парично вземане по искане на страната при наличие на подадена в срок касационна жалба и надлежно представено обезпечение в размер на присъдената сума.</w:t>
        <w:tab/>
        <w:br/>
        <w:tab/>
        <w:t xml:space="preserve"/>
        <w:tab/>
        <w:br/>
        <w:tab/>
        <w:t xml:space="preserve"> От удостоверената с разпореждане № 624/10.06.2025г. на председателя на ІV ГО на ВКС / лист 38 / служебна справка, се установява, че молителят е подал в срок (на 07.05.2025г.) касационна жалба срещу въззивното решение.</w:t>
        <w:tab/>
        <w:br/>
        <w:tab/>
        <w:t xml:space="preserve"/>
        <w:tab/>
        <w:br/>
        <w:tab/>
        <w:t xml:space="preserve">От приложена справка от счетоводството на съда от 10.06.2025г. / лист 5 / се установява, че по специалната сметка за обезпечения на ВКС е постъпила сумата от 37980,26 лева т. е. внесеният размер на обезпечението отговаря на изискванията на чл.282, ал.1, т.1 от ГПК.</w:t>
        <w:tab/>
        <w:br/>
        <w:tab/>
        <w:t xml:space="preserve"/>
        <w:tab/>
        <w:br/>
        <w:tab/>
        <w:t xml:space="preserve">С оглед изложеното, законовите предпоставки са налице - подадена в срок касационна жалба срещу въззивно осъдително решение и надлежно представено обезпечение в определения от закона размер - поради което молбата за спиране на изпълнението е основателна и Върховният касационен съд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СПИРА ИЗПЪЛНЕНИЕТО на въззивно решение № 383/01.04.2025г. по в. гр. д № 148/2025г. по описа на САС до произнасяне по касационната жалба на „Рентали“ ЕООД, [населено място] срещу решението.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 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