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№4046/24.03.2014 по адм. д. №16050/2013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</w:t>
        <w:tab/>
        <w:br/>
        <w:tab/>
        <w:t xml:space="preserve">Образувано е по жалба на С. А. Г. от гр. П. срещу решение № 592 от 24.10.2013 г. по адм. д. № 857/2013 г. на Административен съд Плевен, с което е</w:t>
        <w:tab/>
        <w:br/>
        <w:tab/>
        <w:t xml:space="preserve">отхвърлена подадената от нея жалба срещу изричен отказ, обективиран в решение № РД-16-231/06.08.2013г. на изпълнителния директор на УМБАЛ „Д-р Г. С.” ЕАД, град Плевен за предоставяне на обществена информация.. Ответната страна е представила писмена защита.</w:t>
        <w:tab/>
        <w:br/>
        <w:tab/>
        <w:t xml:space="preserve">Прокурорът дава заключение за основателност на жалбата.</w:t>
        <w:tab/>
        <w:br/>
        <w:tab/>
        <w:t xml:space="preserve">Върховният административен съд, Седмо отделение, намира жалбата за процесуално допустима, подадена в срока по чл. 211, ал.1 АПК. Разгледана по същество е основателна.</w:t>
        <w:tab/>
        <w:br/>
        <w:tab/>
        <w:t xml:space="preserve">За да отхвърли подадената жалба, съдът е приел, че сезираното дружество е задължен по смисъла на чл. 3, ал.1 ЗДОИ</w:t>
        <w:tab/>
        <w:br/>
        <w:tab/>
        <w:t xml:space="preserve">субект, тъй като е публичноправен субект по смисъла на чл.3, ал.2, т.1 във връзка с §1, т. 4 от ДР на ЗДОИУМБАЛ, но исканата информация не е обществена. Изложил е мотиви, че УМБАЛ „Д-р Г.</w:t>
        <w:tab/>
        <w:br/>
        <w:tab/>
        <w:t xml:space="preserve">Странски” е държавно лечебно заведение по смисъла на §1, т.2, предл. първо от ДР на Закона за лечебните заведения, като представлява университетска многопрофилна болница и в случая търсената информация не съставлява обществена информация по см. на чл. 2, ал. 1 ЗДОИ</w:t>
        <w:tab/>
        <w:br/>
        <w:tab/>
        <w:t xml:space="preserve">, тъй като не покрива критериите както за официална, така и за служебна според законовите определения. Съществуването, респ. прекратяването на конкретно правоотношение със служител при дружеството ( лекар, преподавател или друг вид длъжност, съобразно със специфичния предмет на дейност на субекта по смисъла на Закона за лечебните заведения) е налично, с оглед изпълнение дейността на дружеството, но не и по повод на тази дейност и не съдържа информация за дейността на дружеството, която да позволи съставяне на собствено мнение у гражданите относно дейността на задължения субект. Друго и различно качество на третото лице, за което реално се иска информацията, е ирелевантно за сезирания субект, както и за настоящето производство. Решението е неправилно.</w:t>
        <w:tab/>
        <w:br/>
        <w:tab/>
        <w:t xml:space="preserve">Съдът е потвърдил отказа на изпълнителния директор на УМБАЛ гр. П. на правно основание, различно от посоченото в административния акт. Приел е, че исканата информация не е обществена по своя характер, като е мотивирал този извод с това, че съществуването на конкретно правоотношение със служител при дружеството е налично, с оглед изпълнение дейността на дружеството, но не и по повод тази дейност, както и че другото, различно качество на лицето, за което се иска информацията, е ирелевантно за сезирания субект.</w:t>
        <w:tab/>
        <w:br/>
        <w:tab/>
        <w:t xml:space="preserve">Тази правна оценка на фактите е неправилна. Основателно е възражението, че необходимостта гражданите да знаят кои и какви лица работят в дадено болнично заведение придава на търсената информация характер на обществена, именно поради обществената й значимост.</w:t>
        <w:tab/>
        <w:br/>
        <w:tab/>
        <w:t xml:space="preserve">На второ място, исканата информация придобива характер на обществена, независимо, че се касае за определено лице, именно с оглед на това, че същото изпълнява публична длъжност – кмет на гр. П., по отношение на която съществуват определени изисквания, задължения и ограничения. Информацията как тези задължения се спазват е обществена, а не лична. Поради това органите, организациите и длъжностните лица, при които се съдържат източниците на такава информация са задължени лица по смисъла на ЗДОИ. Предмет на обсъждане в тази хипотеза следва да бъде приложението на разпоредбата на чл. 37, ал.1, т. 2 ЗДОИ, на което правно основание е постановен процесният отказ. В тази насока съдът не е изложил мотиви, защото неправилно е приел, че не се касае за обществена информация. Административният орган е отбелязал, че предоставянето на информацията се явява прекомерно и непропроционално, без да се мотивира. Всъщност именно конкретиката на казуса обосновава обратния извод.</w:t>
        <w:tab/>
        <w:br/>
        <w:tab/>
        <w:t xml:space="preserve">Както съдът е имал възможност нееднократно да се произнесе, подобен род информация не касае защитени лични данни, а покрива законовите критерии на информация, попадаща в обхвата на чл. 2, ал. 1 ЗДОИ, тъй като е от естество да даде възможност на гражданите да си съставят собствено мнение за дейността на задължените по закон субекти.</w:t>
        <w:tab/>
        <w:br/>
        <w:tab/>
        <w:t xml:space="preserve">Воден от изложеното и на основание чл.221, ал.2, предложение второ, Върховния административен съд, във връзка с чл. 41, ал.1 ЗДОИ, Седмо отделение РЕШИ: О Т</w:t>
        <w:tab/>
        <w:br/>
        <w:tab/>
        <w:t xml:space="preserve">МЕНЯ решение № 592 от 24.10.2013 г. по адм. д. № 857/2013 г. на Административен съд Плевен и вместо него ПОСТАНОВЯВА :</w:t>
        <w:tab/>
        <w:br/>
        <w:tab/>
        <w:t xml:space="preserve">ОТМЕНЯ отказът, обективиран в решение № РД-16-231/06.08.2013г. на изпълнителния директор на УМБАЛ „Д-р Г. С.” ЕАД, град Плевен, за предоставяне на обществена информация по заявление на С. А. Г. от гр. П..</w:t>
        <w:tab/>
        <w:br/>
        <w:tab/>
        <w:t xml:space="preserve">ВРЪЩА преписката на административния орган, като го задължава да</w:t>
        <w:tab/>
        <w:br/>
        <w:tab/>
        <w:t xml:space="preserve">предостави достъп до исканата обществена информация.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В. А.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П. Н./п/ Л. П.</w:t>
        <w:tab/>
        <w:br/>
        <w:tab/>
        <w:t xml:space="preserve">П.Н.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