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№2916/06.06.2025 по ч.гр.д. №1831/2025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 </w:t>
        <w:tab/>
        <w:br/>
        <w:tab/>
        <w:t xml:space="preserve"/>
        <w:tab/>
        <w:br/>
        <w:tab/>
        <w:t xml:space="preserve"> № 2916</w:t>
        <w:tab/>
        <w:br/>
        <w:tab/>
        <w:t xml:space="preserve"/>
        <w:tab/>
        <w:br/>
        <w:tab/>
        <w:t xml:space="preserve"> гр. София, 06.06.2025 г. </w:t>
        <w:tab/>
        <w:br/>
        <w:tab/>
        <w:t xml:space="preserve"/>
        <w:tab/>
        <w:br/>
        <w:tab/>
        <w:t xml:space="preserve">ВЪРХОВЕН КАСАЦИОНЕН СЪД, ТРЕТО ГРАЖДАНСКО ОТДЕЛЕНИЕ, в закрито заседание на пети юни през две хиляди двадесет и пета година в следния състав: </w:t>
        <w:tab/>
        <w:br/>
        <w:tab/>
        <w:t xml:space="preserve"/>
        <w:tab/>
        <w:br/>
        <w:tab/>
        <w:t xml:space="preserve"> ПРЕДСЕДАТЕЛ: ВЕЛИСЛАВ ПАВКОВ </w:t>
        <w:tab/>
        <w:br/>
        <w:tab/>
        <w:t xml:space="preserve"/>
        <w:tab/>
        <w:br/>
        <w:tab/>
        <w:t xml:space="preserve"> ЧЛЕНОВЕ: ВЛАДИМИР ЙОРДАНОВ </w:t>
        <w:tab/>
        <w:br/>
        <w:tab/>
        <w:t xml:space="preserve"/>
        <w:tab/>
        <w:br/>
        <w:tab/>
        <w:t xml:space="preserve"> ДОРА МИХАЙЛОВА</w:t>
        <w:tab/>
        <w:br/>
        <w:tab/>
        <w:t xml:space="preserve"/>
        <w:tab/>
        <w:br/>
        <w:tab/>
        <w:t xml:space="preserve">като разгледа докладваното от съдия Михайлова ч. гр. д. № 1831 по описа за 2025 година,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2 ГПК. </w:t>
        <w:tab/>
        <w:br/>
        <w:tab/>
        <w:t xml:space="preserve"/>
        <w:tab/>
        <w:br/>
        <w:tab/>
        <w:t xml:space="preserve">Образувано е по частни жалби на Д. К. Н. и М. Н. Б. срещу Определение № 352/29.01.2025 г., поправено с Определение № 1428/24.03.2025 г., постановени по ч. гр. д. № 47/2025 г. по описа на ВКС, ІІІ ГО. С обжалваното в настоящото производство определение е потвърдено Определение № 4550/10.10.2024 г. по гр. д. № 3622/2024 г. на Върховния касационен съд, Гражданска колегия, Трето отделение, с което е оставена без разглеждане частната жалба на Д. К. Н. и М. Н. Б. против Определение № 2483 от 21.05.2024 г. по гр. д. № 3850/2023 г. на ВКС, състав на III ГО, с което не е допуснато касационно обжалване на Решение № 62/12.04.2023 г. по гр. д. № 37/2023 г. на Апелативен съд – Пловдив, и е прекратено производството по ч. гр. д. № 3622/2024 г. по описа на ВКС, III ГО.</w:t>
        <w:tab/>
        <w:br/>
        <w:tab/>
        <w:t xml:space="preserve"/>
        <w:tab/>
        <w:br/>
        <w:tab/>
        <w:t xml:space="preserve"> В частните жалби се подържа, че обжалваното определение е неправилно и следва да бъде отменено. </w:t>
        <w:tab/>
        <w:br/>
        <w:tab/>
        <w:t xml:space="preserve"/>
        <w:tab/>
        <w:br/>
        <w:tab/>
        <w:t xml:space="preserve">Насрещната по частните жалби страна „Ново Финанс“ ООД изразява становище за тяхната недопустимост, евентуално неоснователност. 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състав Трето отделение, намира, че частните жалби, с които е сезиран, са с недопустим предмет – неподлежащ на обжалване съдебен акт. Съгласно чл. 274, ал. 2, изр. 2 ГПК определенията, постановени от състав на Върховния касационен съд, с които се прегражда по-нататъшното развитие на делото, подлежат на обжалване с частна жалба пред друг състав на същия съд. С постановяване на обжалваното в настоящото производство определение, което е окончателно, е изчерпан процесуалният ред за инстанционен контрол на определението за прекратяване на производството по ч. гр. д. № 3622/2024 г. по описа на ВКС, III ГО. 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Трето гражданско отделение,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ОСТАВЯ БЕЗ РАЗГЛЕЖАНЕ частните жалби на Д. К. Н. и М. Н. Б. срещу Определение № 352/29.01.2025 г., поправено с Определение № 1428/24.03.2025 г., постановени по ч. гр. д. № 47/2025 г. по описа на ВКС, ІІІ ГО, и ПРЕКРАТЯВА производството по ч. гр. д. № 1831/2025 г. по описа на ВКС, III ГО. </w:t>
        <w:tab/>
        <w:br/>
        <w:tab/>
        <w:t xml:space="preserve"/>
        <w:tab/>
        <w:br/>
        <w:tab/>
        <w:t xml:space="preserve">Определението подлежи на обжалване с частна жалба пред друг състав на ВКС в 1 – седмичен срок от съобщаването му на страните с препис.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