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№1617/28.11.2019 по адм. д. №7856/2019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вр. чл. 144, ал. 1 от ДОПК (ДАНЪЧНО-ОС. П. К) /ДОПК/ вр. чл. 9б вр. чл. 4, ал. 1 от ЗМДТ (ЗАКОН ЗЗД МЕСТНИТЕ ДАНЪЦИ И ТАКСИ) /ЗМДТ/.</w:t>
        <w:tab/>
        <w:br/>
        <w:tab/>
        <w:t xml:space="preserve">Образувано е по касационната жалба на „Здравец-08“ ЕООД, ЕИК 200160398 със седалище и адрес на управление: гр. К., ул. „Шести септември“ № 15, подадена чрез управителя и представляващ дружеството Р.А и приподписана от пълномощника му адв. Г.Д, против решение № 123/20.05.2019 г. на Административен съд /АС/ – Кюстендил, постановено по адм. д. № 507/2018 г., с което е отхвърлена жалбата му против Акт за установяване на задължение по декларация /АУЗД/ № 3472/13.09.2018 г. и в полза на ответника е присъдено юрисконсултско възнаграждение в размер на 592.50 лв.</w:t>
        <w:tab/>
        <w:br/>
        <w:tab/>
        <w:t xml:space="preserve">С доводи за неправилност на решението, поради допуснато от съда съществено процесуално нарушение при разпределянето на доказателствената тежест между страните и неправилно приложение на материалния закон – чл. 67 ЗМДТ касаторът претендира неговата отмяна и връщане на делото за ново разглеждане от друг съдебен състав със задължителни указания по тълкуването и прилагането на закона, както и присъждане на направените разноски.</w:t>
        <w:tab/>
        <w:br/>
        <w:tab/>
        <w:t xml:space="preserve">Ответникът по касационната жалба - началник на отдел „Местни приходи“ при О. К – оспорва същата чрез пълномощника си юрк.. А и заявява искане да бъде оставено в сила оспореното първоинстанционно решение, както и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w:t>
        <w:tab/>
        <w:br/>
        <w:tab/>
        <w:t xml:space="preserve">Предмет на съдебен контрол пред АС – Кюстендил е бил АУЗД № 3472/13.09.2018 г., издаден от Е.Ц – старши инспектор „проверки, ревизии и контрол“ в отдел „Местни приходи“ в община К., потвърден с решение № 1/08.11.2018 г. на началник отдел „Местни приходи“ в община К.. Със същия на „Здравец-08“ ЕООД са установени задължения за такса битови отпадъци /ТБО/ за услугите сметосъбиране и сметоизвозване, обезвреждане на битови отпадъци и поддържане чистотата на териториите за обществено ползване за 2017 г. и 2018 г. за двата декларирани от дружеството имота /земя и нежилищна сграда/ в общ размер 5 039.53 лв. и лихва – 210.48 лв., изчислена към датата на издаване на акта.</w:t>
        <w:tab/>
        <w:br/>
        <w:tab/>
        <w:t xml:space="preserve">Административният съд е приел, че оспорването е допустимо. Изпълнено е изискването на чл. 107, ал. 4 ДОПК вр. чл. 4, ал. 1 и чл. 9б ЗМДТ за обжалване на акта пред по-горе стоящия административен орган като задължителна предпоставка за обжалването по съдебен ред. Приел е оспорения АУЗД за валиден, издаден от компетентен орган, определен със заповед № РД-00-620/23.05.2014 г. на кмета на община К. съгласно чл. 4, ал. 4 вр. ал. 3 и чл. 9б ЗМДТ, в производство по реда на чл. 107, ал. 3 ДОПК във връзка с подадено искане от „Здравец-08“ ЕООД – вх. № 26-00-1034/11.09.2018 г., в което не са допуснати съществени нарушения на административнопроизводствените правила. Според съда той отговаря на законовите изисквания за форма и съдържание, регламентирани в чл. 59, ал. 2 АПК вр. пар. 2 ДР ДОП, и е материално законосъобразен, тъй като: размерът на таксата е определен съгласно чл. 66, ал. 1 ЗМДТ в приложимата редакция в съответствие с решенията на Общинския съвет въз основа на план-сметка, одобрена за всяка от дейностите, и това е потвърдено от заключението на вещото лице по приетата ССЕ; недвижимите имоти са включени в районите, в които се предоставят услугите, съгласно заповедите на кмета по чл. 63, ал. 2 ЗМДТ /заповед № РД-00-974/20.10.2016 г. и заповед № РД-00-983/30.10.2017 г./; доказано е реалното предоставяне на услугите по сметосъбиране и сметоизвозване от страна на общината чрез ОП „Чистота“ /представени са сведения и пътни листове, съдържащи данни за маршрутите, по които са извозвани отпадъци, вкл. на територията, на която са разположени имотите на дружеството, до сметището в с. Р./; доказано е и предоставянето на услугата поддържане чистотата на териториите за обществено ползване от общината чрез ОП „Чистота“, създадено с решение № 226/22.12.2000 г. на Общинския съвет с такъв предмет на дейност, както и представените трудови договори на работниците в него. С оглед наличието на сметище, видно от Акт № 1092/14.03.2005 г. за публична общинска собственост, налице са предпоставките на чл. 71 ЗМДТ за дължимост на таксата. Съдът е обсъдил доводите на жалбоподателя за противоречие на акта с чл. 67, ал. 1 и ал. 2 ЗМДТ и е обосновал извод за това, че при неподадени декларации по чл. 16, ал. 2 от наредбата по чл. 9 ЗМДТ на Общинския съвет правилото на чл. 67, ал. 1 е неприложимо и за единия от имотите за 2018 г., а за другия – за 2017 г. и 2018 г. таксата правилно е определена в размер на 5.5 промила върху данъчната оценка, което не противоречи на чл. 67, ал. 2, изречение последно, тъй като то към момента на издаването на акта не е било в сила. Така постановеното решение е правилно.</w:t>
        <w:tab/>
        <w:br/>
        <w:tab/>
        <w:t xml:space="preserve">Не е спорно, че „Здравец-08“ ЕООД е собственик на недвижим имот /земя и сграда/, находящ се в гр. К. на ул. „П. Б“ № 18 и на недвижим имот /земя и сграда/, находящ се в гр. К. на ул. „Оборище“ № 7, за които е подал декларации по чл. 14 ЗМДТ /за първия с вх. № ДК14000419/24.02.2011 г.; за втория с вх. № ДК14001996/02.11.2016 г./ с приложени към тях документи, доказващи правото му на собственост, т. е. то е задължено лице по смисъла на чл. 64, ал. 1 ЗМДТ за такса битови отпадъци за собствените си имоти. Не е спорно, че имотите попадат в границите на районите на територията на община К., в които съгласно заповед № РД-00-974/20.10.2016 г. и заповед № РД-00-983/30.10.2017 г. на кмета на общината, издадени на основание чл. 63, ал. 2 ЗДМДТ, ще се предоставят услугите по събиране, извозване и обезвреждане в депо на битови отпадъци и поддържане чистотата на териториите за обществено ползване съответно през 2017 г. и 2018 г. с определената в тях честота на сметоизвозване. С решение № 361/29.12.2016 г. на Общинския съвет, прието на основание чл. 66, ал. 1 ЗМДТ, е определен годишен размер на ТБО за 2017 г., а с решение № 663/29.12.2017 г. – за 2018 г. За нежилищните имоти на предприятията е определена годишна такса за поддържане чистотата на териториите за обществено ползване в размер на 1.4 промила върху данъчната оценка по чл. 21, ал. 1 ЗМДТ; еднократна такса за всяко едно извозване в зависимост от вида и броя на декларираните съдове за битови отпадъци за услугите по сметосъбиране и сметоизвозване и обезвреждане на битови отпадъци /за 1 бр. кофа – 4 лв./ За неподалите декларация относно съдове за битови отпадъци – за сметосъбиране и сметоизвозване – 2.6 промила; за обезвреждане на битови отпадъци в депа и други съоръжения – 1.5 промила; за поддържане на чистотата на териториите за обществено ползване – 1.4 промила /общо 5.5 промила/ върху данъчната оценка. Тъй като за 2017 г. дружеството е подало декларация, с която е декларирало, че за имота, находящ се на ул. „Оборище“ № 7, ще заплаща годишна такса в зависимост от количеството изхвърлени отпадъци, което ще се измерва чрез използвана от него 1 кофа за смет при честота на извозване 1 път месечно, за този имот за 2017 г. с АУЗД е установено задължение за ТБО в размер на 471.10 лв. За същия имот за 2018 г. и за имота на ул. „П. Б“ 18 за 2017 г. и 2018 г. не е подавана такава декларация съгласно чл. 16, ал. 2 от Наредба за определяне и администриране на местните такси и цени на услуги на територията на община К., поради което ТБО е определена по размер въз основа на 5.5 промила върху данъчната оценка.</w:t>
        <w:tab/>
        <w:br/>
        <w:tab/>
        <w:t xml:space="preserve">Правилни са изводите на съда за това, че издателят на акта и ответник по делото е доказал предпоставките за дължимост на ТБО за трите услуги по аргумент на чл. 71 ЗМДТ, а именно, че е предоставял услугите по сметосъбиране и сметоизвозване и поддържане чистотата на териториите за обществено ползване чрез ОП „Чистота“, създадено именно с такъв предмет на дейност. Видно от обстоятелствената част на касационната жалба правилността на този извод не се оспорва от жалбоподателя. Не е спорно също така, че дружеството не е подавало декларации за това, че няма да ползва имота на ул. „П. Б“ № 18 през 2017 г. и 2018 г., съответно, че няма да ползва имота на ул. „Оборище“ № 7 през 2018 г., за да е налице основанието по чл. 71, т. 1, предложение второ ЗМДТ за недължимост на таксата за услугата сметосъбиране и сметоизвозване.</w:t>
        <w:tab/>
        <w:br/>
        <w:tab/>
        <w:t xml:space="preserve">Спорът по делото е за това законосъобразно ли е определен размерът на таксата за 2018 г. за двата процесни имота и за 2017 г. за имота на ул. „П. Б“ по реда на чл. 67, ал. 2 ЗМДТ пропорционално върху основа, определена от общинския съвет, която не може да бъде данъчната оценка на недвижимите имоти, а не по реда на чл. 67, ал. 1 ЗМДТ според количеството на битовите отпадъци.</w:t>
        <w:tab/>
        <w:br/>
        <w:tab/>
        <w:t xml:space="preserve">Относно определянето на данъчната оценка като основа за облагане по реда на чл. 67, ал. 2 ЗМДТ в решенията на Общинския съвет по чл. 66, ал. 1 ЗМДТ във връзка с чл. 16 от наредбата по чл. 9 от закона правилно първостепенният съд е приел, че това не противоречи на чл. 67, ал. 2 ЗМДТ в приложимата му редакция /2017 г. и 2018 г./. Изключването на данъчната оценка, балансовата стойност и пазарната цена на недвижимите имоти като основи, върху които пропорционално да се определя таксата е направено с допълнението на чл. 67, ал. 2 ЗМДТ в ДВ бр. 101 от 22 ноември 2013 г. С § 57, т. 4 от ЗИД ЗАДС, обн. в ДВ, бр. 97/2016 г. и § 15 от ЗИД ЗМДТ, обн. ДВ, бр. 88/2017 г., влизането в сила на забраната е отложено последователно за 2018 г. и 31.12.2019 г., т. е. за 2017 г. и 2018 г. тя не е била приложима.</w:t>
        <w:tab/>
        <w:br/>
        <w:tab/>
        <w:t xml:space="preserve">В чл. 67, ал. 1 и ал. 2 ЗМДТ са установени два способа за установяване размера на дължимата такса - според количеството на битови отпадъци, а когато не може да се установи количеството на битовите отпадъци в левове на ползвател или пропорционално върху основа, определена от общинския съвет. Способите видно от текста на закона не се прилагат алтернативно, а се прилагат при условията на евентуалност - в посочената последователност. Не му противоречи обвързването на първия способ по ал. 1 с подаването на нарочна декларация от задълженото лице в определен срок, регламентирано в наредбата по чл. 9 от закона, приета от общинския съвет. Това обстоятелство не противоречи и на принципа "замърсителят плаща", заложен в Директива 2008/98/ЕО относно отпадъците /съображение 26/. Този извод се потвърждава и от даденото задължително тълкуване с решението на СЕС от 16 юли 2009 г. по дело С-254/08, Futura Immobiliare. Според СЕС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В този смисъл е и т. 47 от решението на СЕС от 18 декември 2014 г. подела С-551/13, SETAR, според което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събиране количество, не може да се счита за противоречаща на Директива 2008/98/ЕО.</w:t>
        <w:tab/>
        <w:br/>
        <w:tab/>
        <w:t xml:space="preserve">С оглед изложеното неоснователен се явява и доводът на касатора, че в тежест на издателя на акта е да докаже невъзможността за определяне на таксата по чл. 67, ал. 1 ЗМДТ според количеството отпадъци, дори когато собственикът на недвижимия имот не е подал нарочна декларация, с която да заяви брой и вид на съдовете, които ще използва и честота на сметоизвозването.</w:t>
        <w:tab/>
        <w:br/>
        <w:tab/>
        <w:t xml:space="preserve">Обосновавайки извод за законосъобразност на оспорения акт административният съд е постановил правилно решение, което следва да бъде оставено в сила.</w:t>
        <w:tab/>
        <w:br/>
        <w:tab/>
        <w:t xml:space="preserve">При този изход на спора основателна е претенцията на ответника по касация за присъждане на юрисконсултско възнаграждение.</w:t>
        <w:tab/>
        <w:br/>
        <w:tab/>
        <w:t xml:space="preserve">Мотивиран така и на основание чл. 221, ал. 2, изречение първо, предложение първо АПК, Върховният административен съд, първо отделениеРЕШИ: </w:t>
        <w:tab/>
        <w:br/>
        <w:tab/>
        <w:t xml:space="preserve">ОСТАВЯ В СИЛА решение № 123/20.05.2019 г. на Административен съд – Кюстендил, постановено по адм. д. № 507/2018 г.</w:t>
        <w:tab/>
        <w:br/>
        <w:tab/>
        <w:t xml:space="preserve">ОСЪЖДА „Здравец-08“ ЕООД, ЕИК 200160398 със седалище и адрес на управление: гр. К., ул. „Шести септември“ № 15 да заплати на О. К разноски в размер на 592.50 лв. /петстотин деветдесет и два лева и петдесет стотинки/.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