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№6043/13.12.2021 по гр. д. №3038/2021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</w:t>
        <w:tab/>
        <w:br/>
        <w:tab/>
        <w:t xml:space="preserve"/>
        <w:tab/>
        <w:br/>
        <w:tab/>
        <w:t xml:space="preserve">№ 60435</w:t>
        <w:tab/>
        <w:br/>
        <w:tab/>
        <w:t xml:space="preserve"/>
        <w:tab/>
        <w:br/>
        <w:tab/>
        <w:t xml:space="preserve">София, 13.12. 2021 година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двадесет и четвърти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съдията Б. П </w:t>
        <w:tab/>
        <w:br/>
        <w:tab/>
        <w:t xml:space="preserve"/>
        <w:tab/>
        <w:br/>
        <w:tab/>
        <w:t xml:space="preserve">гражданско дело № 3038/2021 г. по описа на Първо гражданско отделение,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„Джи енд Джи – 90“ ЕООД и „Делта гард“ ООД чрез адв.М.Г. са обжалвали въззивното решение на Бургаския окръжен съд № 11 от 24.02.2021г. по гражданско дело № 2254/2020г., с което е уважен предявеният срещу тях от „ТХ Русалка Х.“ Е. иск с правно основание чл.76 ЗС.</w:t>
        <w:tab/>
        <w:br/>
        <w:tab/>
        <w:t xml:space="preserve"/>
        <w:tab/>
        <w:br/>
        <w:tab/>
        <w:t xml:space="preserve">В касационната жалба се правят доводи за липса на процесуална легитимация на ищеца, който е изгубил качеството си на наемател на процесния обект към момента на предявяване на иска и към момента на постановяване на първоинстанционното и въззивното решение. Поддържа се и неправилност на решението по същество поради необоснованост. Изложени са съображения, че са игнорирани писмените доказателства, че фактическата власт е предадена от „Х. тур-с“ АД на „Д. ен джи -90“ Е. на 07.04.2016г. въз основа на сключения предварителен договор за продажба с приемателно-предавателен протокол. Документът не е бил оспорен и съдът е бил длъжен да зачете неговата материална доказателствена сила. Поддържа се също така, че съдът е основал решението си на показания на заинтересовани свидетели, не е отчел противоречие в техните показания и не е кредитирал свидетелите З. И. и М. Г..</w:t>
        <w:tab/>
        <w:br/>
        <w:tab/>
        <w:t xml:space="preserve"/>
        <w:tab/>
        <w:br/>
        <w:tab/>
        <w:t xml:space="preserve">В изложението за допускане на касационното обжалване касаторите обосновават недопустимост на въззивното решение. Поставени са и следните процесуалноправни въпроси, по които се поддържа основанието на чл.280 ал.1 т.1 ГПК: </w:t>
        <w:tab/>
        <w:br/>
        <w:tab/>
        <w:t xml:space="preserve"/>
        <w:tab/>
        <w:br/>
        <w:tab/>
        <w:t xml:space="preserve">1. Длъжен ли е съдът да изключи от доказателствата по делото документ, който страната е била длъжна да представи в оригинал съгласно чл.183 ГПК и не е сторила това респ. позоваването на такъв документ прави ли решението на съда несправедливо? Въпросът е обоснован с това, че анекс от 23.05.2016г. към договора за наем от 01.05.2016г. между „Х. - тур-с „АД и„ТХ Русалка Х.“ Е. за процесния обект – къмпинг „К.“ не е представен в оригинал от ищеца. По този правен въпрос се поддържа противоречие с решение № 374 по гр. д.№ 258/1994г. на ВКС, 5 членен състав. </w:t>
        <w:tab/>
        <w:br/>
        <w:tab/>
        <w:t xml:space="preserve"/>
        <w:tab/>
        <w:br/>
        <w:tab/>
        <w:t xml:space="preserve">2. Длъжен ли е възивният съд в своята решаваща функция на съд по същество да обсъди всички доказателства на страните. Въпросът се обосновава с довод, че в обжалваното решение не са обсъдени всички доказателства и доводи на страните, което е довело до неправилно формиране на правните изводи по предмета на спора в това число и фактът, свързан с доброволното предаване на владението от „Х. - тур-с „АД на „Д. енд Д. – 90“ Е. с протокол от 07.04.2016г.?</w:t>
        <w:tab/>
        <w:br/>
        <w:tab/>
        <w:t xml:space="preserve"/>
        <w:tab/>
        <w:br/>
        <w:tab/>
        <w:t xml:space="preserve">Касаторите се позовават и на очевидна неправилност на въззивното решение, която мотивират с игнориране наличието на писмени доказателства и некредитиране на показанията на посочените от ответника свидетели. </w:t>
        <w:tab/>
        <w:br/>
        <w:tab/>
        <w:t xml:space="preserve"/>
        <w:tab/>
        <w:br/>
        <w:tab/>
        <w:t xml:space="preserve">Ответникът „ТХ Русалка Х.“ Е. е подал писмен отговор, в който изразява становище, че липсват основания за допускане на касационното обжалване, тъй като е налице активна процесуална легитимация за ищеца и няма въпроси, които са разрешени от въззивния съд в противоречие с практиката на ВКС като са изложени доводи по всеки от поставените от касатора правни въпроси. </w:t>
        <w:tab/>
        <w:br/>
        <w:tab/>
        <w:t xml:space="preserve"/>
        <w:tab/>
        <w:br/>
        <w:tab/>
        <w:t xml:space="preserve">Третото лице-помагач на ищеца „Х. – тур-с“ АД не е изразил становище по касационната жалба.</w:t>
        <w:tab/>
        <w:br/>
        <w:tab/>
        <w:t xml:space="preserve"/>
        <w:tab/>
        <w:br/>
        <w:tab/>
        <w:t xml:space="preserve">Въззивният съд е приел в обжалваното решение, че ищецът „ТХ Русалка Х.“ Е. е доказал качеството си на държател на процесния имот – къмпинг „К.“ към релевантния момент – 19.06.2017г. Съдът е формирал своя извод от показанията на свидетелите, както и от действащите към този момент договори за наем от 05.01.2015г. и 01.05.2016г. между „Х. - тур-с“ АД и „ТХ Русалка Х.“ Е. и на анекс от 23.05.2016г. На следващо място съдът е приел за доказано, че държането е отнето чрез нахлуване на група мъже от „Д. гард“ О. в къмпинг „К.“ с ножове и железа, отправяне на заплахи към персонала на къмпинга, физическо посегателство спрямо един от служителите, смяна на ключалките на рецепцията и обгазяване на служители докато вечеряли, в резултат на което в края на м. юли 2017г. персоналът напуснал къмпинга. Въззивният съд не е дал вяра на показанията на свидетеля Б. като се е мотивирал, че те са уклончиви, непълни и в противоречие с останалия доказателствен материал, включително и документация от НАП и докладни от полицейската преписка. Съдът не е кредитирал и показанията на свидетелките И. и Н., тъй като те от една страна заявяват, че пристигнали в къмпинга по-късно и нямат преки впечатления от началния момент на конфликта, а от друга – в голяма степен те са взели участие в действията по установяването на фактическата власт от ответните дружества върху обекта. От правна страна въззивният съд е приел, че са налице предпоставките на чл.76 ЗС за уважаване на иска, тъй като ищецът е бил държател на имота към 19.06.2017г. когато е започнало отнемането на държането му от „Д. гард“ О.. Съдът е приел, че пасивно легитимирани да отговарят по иска са и двамата ответника като се е позовал на практиката на ВКС, че нарушител по смисъла на чл.76 ЗС е този, който първоначално е отстранил фактическата власт на държателя с насилие, така и този, който е получил фактическата власт, а по делото е установено, че действията, чрез които е отнето владението са осъществени от „Д. гард“ О. в полза на „Д. енд Д.-90“ Е.. Изложени са и съображения, че неправомерно отнетото /с насилие/ държане следва да бъде възстановено на държателя, от когото е отнето, независимо от това дали договорът за наем е действащ, към момента на постановяване на съдебното решение, както и че по реда на чл. 76 ЗН държането може да се защити срещу всяко лице, включително и срещу собственика. </w:t>
        <w:tab/>
        <w:br/>
        <w:tab/>
        <w:t xml:space="preserve"/>
        <w:tab/>
        <w:br/>
        <w:tab/>
        <w:t xml:space="preserve">По основанията за допускане на касационното обжалване, Върховният касационен съд, първо гражданско отделение, намира следното:</w:t>
        <w:tab/>
        <w:br/>
        <w:tab/>
        <w:t xml:space="preserve"/>
        <w:tab/>
        <w:br/>
        <w:tab/>
        <w:t xml:space="preserve">Според практиката на ВКС /решение № 685 по гр. д.№ 1365/2008г. на ВКС, първо г. о./ искът по чл. 76 ЗС защитава владението и държането на недвижими имоти като е без значение на какво основание са установени и дали същите са правомерни или не. Защитата на чл. 76 ЗС може да бъде предоставена срещу всеки, който е отнел владението или държането по насилствен или скрит начин, включително и срещу собственик. Предмет на доказване е фактът, че ищецът има качеството на владелец или държател на имот към момента на твърдяното отнемане, което може да се установи с всякакви доказателствени средства. Ищецът трябва да докаже и отнемането от ответника на вещта или имота чрез насилие или по скрит начин към определен момент. Спор между страните, кой е собственик следва да се реши в производство по чл. 108 ЗС, но не и в производство по чл. 76 ЗС.</w:t>
        <w:tab/>
        <w:br/>
        <w:tab/>
        <w:t xml:space="preserve"/>
        <w:tab/>
        <w:br/>
        <w:tab/>
        <w:t xml:space="preserve">При това тълкуване, не съществува съмнение за допустимостта на съдебното решение, защото въпросите, които поставя касаторът за да обоснове недопустимостта, се отнасят до основателността на иска, а не до активната процесуална легитимация на ищеца “ТХ Русалка Х.“ Е.. </w:t>
        <w:tab/>
        <w:br/>
        <w:tab/>
        <w:t xml:space="preserve"/>
        <w:tab/>
        <w:br/>
        <w:tab/>
        <w:t xml:space="preserve">Правният въпрос дали е длъжен съдът да изключи от доказателствата по делото документ, който страната е била длъжна да представи в оригинал съгласно чл.183 ГПК, не е обуславящ за делото, защото въззивният съд не е направил решаващите си изводи единствено въз основа на анекса към сключения договор за наем между „Х. тур – с“ АД и „Русалка холидейз“ Е. от 23.05.2016г., макар да го е споменал в мотивите. Според практиката на ВКС, държането, което се защитава с иска по чл. 76 ЗС не зависи от основанието, от което е възникнало, нито от продължителността му. Наемателят може да брани своето държане и след изтичане на договора за наем, когато не е изпълнил задължението си по чл.230 ЗЗД да предаде вещта на наемодателя. Ето защо е без правно значение за настоящото дело дали договорите за наем с предмет процесния имот между „Х. - турс-с“ АД и „ТХ Русалка Х.“ Е. са валидни и кога са изтекли. Не е от значение за делото и въпросът дали ищецът е държател на имота към момента на постановяване на съдебното решение. Държането е фактическо състояние и то не би могло да бъде налице към момента на разглеждане на делото, ако е отнето с насилие от държателя и той го защитава с иск по чл.76 ЗС. </w:t>
        <w:tab/>
        <w:br/>
        <w:tab/>
        <w:t xml:space="preserve"/>
        <w:tab/>
        <w:br/>
        <w:tab/>
        <w:t xml:space="preserve">Правният въпрос дали е длъжен въззивният съд в своята решаваща функция на съд по същество да обсъди всички доказателства и доводи на страните, е обуславящ, но не е разрешен в отклонение от практиката на ВКС, посочена от касатора. Независимо, че е препратил към мотивите на първата инстанция на основание чл.272 ГПК, в изпълнение на функцията си на решаващ съд, въззивният съд е изложил и собствени мотиви като е обсъдил писмените и гласни доказателства, преценил е достоверността на показанията на разпитаните по делото свидетели и се е мотивирал защо дава вяра на показанията на посочените от ищеца свидетели, с което е изпълнил задължението си по чл. 172 ГПК. Съдът е обсъдил и протокола за доброволно предаване на владението от „Х. тур – с“ АД на „Д. енд Д. – 90“ Е. от 07.04.2016г., но е приел, че сам по себе си с оглед останалите доказателства, той не доказва, че ищецът не е бил държател към релевантния момент 19.06.2017г. Посочил е също така, че по иска по чл. 76 ЗС е без значение дали ответникът има право да упражнява фактическа власт върху вещта, а само дали при придобиването на фактическата власт спазва установения от закона ред за това. </w:t>
        <w:tab/>
        <w:br/>
        <w:tab/>
        <w:t xml:space="preserve"/>
        <w:tab/>
        <w:br/>
        <w:tab/>
        <w:t xml:space="preserve">Няма основание за допускане на касационното обжалване на основание чл.280 ал.2 предл. второ ГПК поради очевидна неправилност на решението. Това основание е налице, когато от мотивите на решението е установимо грубо нарушение на материалния или процесуалния закон или явна необоснованост с оглед правилата на формалната логика. Такива пороци на съдебния акт не се констатират от мотивите на решението, то е съобразено с практиката на ВКС по чл. 76 ЗС и не са налице явно необосновани правни изводи. Доводите на касатора, с които се обосновава очевидната неправилност съдържа анализ на доказателствата по делото, са относими към касационните отменителни основания по чл.281 ГПК, които не могат да служат и като основание за допускане на касационното обжалване.</w:t>
        <w:tab/>
        <w:br/>
        <w:tab/>
        <w:t xml:space="preserve"/>
        <w:tab/>
        <w:br/>
        <w:tab/>
        <w:t xml:space="preserve">По изложените съображения, поради отсъствие на предпоставките на чл.280 ал.1 и 2 ГПК, касационната жалба на „Д. енд Д. – 90“ Е. и „Д. гард“ не следва да се допуска за разглеждане по същество.</w:t>
        <w:tab/>
        <w:br/>
        <w:tab/>
        <w:t xml:space="preserve"/>
        <w:tab/>
        <w:br/>
        <w:tab/>
        <w:t xml:space="preserve">Разноски на ответника не следва да се присъждат, защото не са поискани с отговора на касационната жалба.</w:t>
        <w:tab/>
        <w:br/>
        <w:tab/>
        <w:t xml:space="preserve"/>
        <w:tab/>
        <w:br/>
        <w:tab/>
        <w:t xml:space="preserve">Воден от горното, Върховният касационен съд, първо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въззивното решение на Бургаския окръжен съд № 11 от 24.02.2021г. по гражданско дело № 2254/2020г.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