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№1460/06.11.2013 по адм. д. №161/2013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 във вр. с чл. 233 от Закона за Министерството на вътрешните работи (ЗМВР).</w:t>
        <w:tab/>
        <w:br/>
        <w:tab/>
        <w:t xml:space="preserve">Образувано е по касационна жалба от С. К. С., чрез процесуален представител, срещу решение № 2609 от 26.10.2012 г. по адм. дело № 3179/2011 г. по описа на Административен съд – Варна (АС-Варна), с което е отменена заповед № К-478/18.08.2011 г. на директора на ОД на МВР-Варна, с която на основание чл. 224, ал. 1 и ал. 2, т. 2 и т. 4; чл. 226, ал. 1, т. 6; чл. 227, ал. 1, т. 7 и т. 10 от ЗМВР, във връзка с чл. 230, ал. 1 и ал. 2, т. 4 от Правилника за прилагане на ЗМВР (ППЗМВР) му е наложено дисциплинарно наказание „уволнение” и е прекратено служебното му правоотношение, в качеството му на старши полицай (водач на патрулен автомобил) в „Охрана на обществения ред” на сектор „Охранителна полиция” към Второ РУП-Варна при ОД на МВР-Варна, категория „Е” – І степен, считано от датата на връчване на заповедта. Касационният жалбоподател твърди, че решението е неправилно и необосновано, постановено при непълна и невярна преценка на събраните доказателства. Иска се отмяна на процесното решение.</w:t>
        <w:tab/>
        <w:br/>
        <w:tab/>
        <w:t xml:space="preserve">Ответникът – директорът на Областна дирекция на МВР-Варна не взема становище по касационната жалба.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(ВАС), състав на Пето отделение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Касационната жалба е подадена от активно легитимирана страна, в срока по чл. 211 АПК и е процесуално допустима, а разгледана по същество е неоснователна, поради следните съображения:</w:t>
        <w:tab/>
        <w:br/>
        <w:tab/>
        <w:t xml:space="preserve">Настоящият състав за да се произнесе по касационната жалба, възприе установената от АС-Варна фактическа обстановка. Дисциплинарното производство срещу Сарийски е започнало със заповед № 890/27.06.2011 г. на директора на ОД на МВР-Варна, с която е назначен и дисциплинарно-разследващ орган. В заповедта е посочено, че дисциплинарното производство се образува във връзка с постъпили данни, че на 27.06.2011 г., около 04,30 часа гражданинът А. А. и още три лица, които след посещение в дискотека „Час пик” и употреба на алкохол от четиримата, се прибирали в дома си с лек автомобил и след извършена проверка от автопатрул им е бил поискан подкуп от полицаите, за да не извършат действия по служба. В обобщена справка с рег. № 17618/20.07.2011 г. и становище с рег. № 18947/03.08.2011 г. дисциплинарно-разследващият орган (ДРО) е изложил резултатите от извършената проверка и е предложил на Сарийски да бъде наложено дисциплинарно наказание „уволнение” и да му бъде прекратено служебното правоотношение. В мотивите си ДРО е посочил, че служителят е използвал служебното си положение за облага на трети лица, което е тежко нарушение на служебната дисциплина, както и че с деянието му е нарушил т. 7, т. 8, т. 31 и т. 34 от Етичния кодекс за поведение на държавните служители в МВР. На база на събраните доказателства по преписката е издадена процесната заповед № К-478/18.08.2011 г. за налагане на дисциплинарно наказание „уволнение” и прекратяване на служебното правоотношение на Сарийски на основание чл. 224, ал. 1 и ал. 2, т. 2 и т. 4; чл. 226, ал. 1, т. 6; чл. 227, ал. 1, т. 7 и т. 10 от ЗМВР, във връзка с чл. 230, ал. 1 и ал. 2, т. 4 от ППЗМВР.</w:t>
        <w:tab/>
        <w:br/>
        <w:tab/>
        <w:t xml:space="preserve">Първоинстанционният съд е приел, че заповедта е издадена от компетентен орган, в предвидената от закона форма, при спазване на административнопроизводствените правила и на материалния закон. Законосъобразни са изводите на АС-Варна, че заповедта е издадена от компетентен орган по смисъла на чл. 246, т. 2 във вр. с чл. 186, ал. 1 от ЗМВР и в предписаната от закона форма, като същата е в писмена форма и съдържа задължителните реквизити съгласно изискването на чл. 246, ал. 1 от ППЗМВР.</w:t>
        <w:tab/>
        <w:br/>
        <w:tab/>
        <w:t xml:space="preserve">Изводът на съда, че при издаване на оспорената заповед не са допуснати съществени нарушения на административнопроизводствените правила също е законосъобразен. От събраните по делото доказателства е установено, че процедурата за налагане на дисциплинарното наказание по ЗМВР и ППЗМВР е спазена. Дисциплинарно наказващият орган е образувал дисциплинарно производство със заповед, съдържащата реквизитите по чл. 239, ал. 1 от ППЗМВР и е определил дисциплинарно-разследващ орган. Жалбоподателят е уведомен за тази заповед, както и правата му по чл. 230, ал. 4 от ЗМВР. Дисциплинарно-разследващият орган е извършил проверка, събрал е доказателства и е оценил същите. Изготвени са обобщени справки, с които служителят е запознат на 29.07.2011 г. и на 02.08.2011 г. Жалбоподателят е поканен да даде писмени обяснения и да бъде изслушан. Заповедта е издадена и в законоустановения срок съгласно изискването на чл. 225, ал. 1 от ЗМВР.</w:t>
        <w:tab/>
        <w:br/>
        <w:tab/>
        <w:t xml:space="preserve">Законосъобразни са изводите на съда, че оспорената заповед е издадена в съответствие с материалноправните норми на ЗМВР и ППЗМВР.</w:t>
        <w:tab/>
        <w:br/>
        <w:tab/>
        <w:t xml:space="preserve">От събраните по делото доказателства по несъмнен начин е установено, че жалбоподателят на 27.06.2011 г. по време на служба е бил свидетел на това, че колегите му полицай Кипров и полицай Димитров са получили парична сума, за да не предприемат административни мерки срещу Атанасов по Закона за движение по пътищата. Сарийски също не е предприел административни мерки срещу Атанасов, като по този начин е използвал служебното си положение за облага на трети лица. Същият не е информирал своите началници или компетентните органи за акта на корупция, на който е бил свидетел – нарушения на чл. 227, ал. 1 т. 7 и 10 от ЗМВР във вр. с чл. 230, ал. 2, т. 4 от ППЗМВР и т. 7, т.8, т. 31 и т.34 от Етичния кодекс, с които е уронен престижа на службата.</w:t>
        <w:tab/>
        <w:br/>
        <w:tab/>
        <w:t xml:space="preserve">Изводите на първоинстанционния съд за материална законосъобразност на оспорената заповед се подкрепят от събраните по делото доказателства. Правилно съдът е приел, че показанията на свидетелите, преценени с оглед всички събрани по делото доказателства, не опровергават фактите на спирането на автомобила за проверка, установяването, че водачът е употребил алкохол, неналагането на санкция на последния и получаването на определена за това сума. Използването на служебно положение с цел извличане на облага за трети лица, както и несъобщаването за получена от полицаите в патрула парична сума, която не се следва с оглед неизпълнение на служебни задължения са действия, които не съответстват на изискванията за поведение на държавните служители в МВР. Служителят е разпознат категорично от свидетеля Атанасов като полицаят, който се е качил трети в полицейския автомобил (протокол за разпознаване на лица). Ето защо изводът на съда, че държавният служител е извършил описаните в заповедта тежки нарушения на служебната дисциплина, са законосъобразни.</w:t>
        <w:tab/>
        <w:br/>
        <w:tab/>
        <w:t xml:space="preserve">При постановяване на решението не са допуснати съществени нарушения на съдопроизводствените правила. Съдът е събрал относимите към спора доказателства, а представените в касационното производство такива не променят правилно установената по делото фактическа обстановка. Съдът е обсъдил събраните по делото доказателства и доводите на страните и служебно е проверил валидността на оспорения административен акт. Въз основа на съвкупната преценка на събраните по делото доказателства е направен изводът, че заповедта е издадена от компетентен орган, в предписаната от закона форма и при постановяването й не са допуснати съществени нарушения на административнопроизводствените правила. На тази база е и заключението, че по отношение на държавния служител са осъществени материалноправните предпоставки за налагане на дисциплинарното наказание.</w:t>
        <w:tab/>
        <w:br/>
        <w:tab/>
        <w:t xml:space="preserve">Поради всичко изложено настоящият съдебен състав приема, че при постановяване на обжалваното решение не са допуснати посочените от касатора нарушения по смисъла на чл. 209, т. 3 от АПК, атакуваният съдебен акт е правилен, не са налице основания за неговата отмяна и следва да бъде оставен в сила.</w:t>
        <w:tab/>
        <w:br/>
        <w:tab/>
        <w:t xml:space="preserve">По изложените съображения и на основание чл. 221, ал. 2 от АПК, ВАС, Пето отделение РЕШИ: ОСТАВЯ В СИЛА</w:t>
        <w:tab/>
        <w:br/>
        <w:tab/>
        <w:t xml:space="preserve">решение № 2609/26.10.2012 г., постановено по адм. дело № 3179/2011 г. по описа на Административен съд – Варна. Решението е окончателно. Вярно с оригинала, ПРЕДСЕДАТЕЛ: /п/ А. И. секретар: ЧЛЕНОВЕ: /п/ Д. Д./п/ И. С. И.С.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