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№6024/15.12.2021 по търг. д. №837/2020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60241</w:t>
        <w:tab/>
        <w:br/>
        <w:tab/>
        <w:t xml:space="preserve"/>
        <w:tab/>
        <w:br/>
        <w:tab/>
        <w:t xml:space="preserve">гр. София, 15.12.2021г.</w:t>
        <w:tab/>
        <w:br/>
        <w:tab/>
        <w:t xml:space="preserve"/>
        <w:tab/>
        <w:br/>
        <w:tab/>
        <w:t xml:space="preserve">В. К. С НА РЕПУБЛИКА БЪЛГАРИЯ, ТЪРГОВСКА КОЛЕГИЯ, ВТОРО ОТДЕЛЕНИЕ, в закрито съдебно заседание на седми декември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като изслуша докладваното от съдия Г. И т. д. № 837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Настоящият съдебен състав констатира, че в открито съдебно заседание на 28.09.2021 г. е постановил връщане на внесен от страна на ищеца депозит за изслушване заключение на вещо лице. </w:t>
        <w:tab/>
        <w:br/>
        <w:tab/>
        <w:t xml:space="preserve"/>
        <w:tab/>
        <w:br/>
        <w:tab/>
        <w:t xml:space="preserve">По делото са представени доказателства за внесен депозит за вещо лице, разписка 0200011881040211 за сумата 300 лв. от 03.11.2020 г. с оглед допусната съдебно-графологична експертиза с определение от 15.10.2020 г. В открито съдебно заседание на 08.06.2021 г. е изслушана експертизата и е прието заключението на вещото лице като е постановено изплащане на възнаграждение по внесения депозит. В това съдебно заседание е допуснато изслушването на допълнителна съдебно-графологична експертиза при депозит 300 лв. при условие, че бъдат представени оригинали на споразумения, подробно описани. В указания срок не са представени оригинали и на 28.09.2021 г. допуснатата допълнителна експертиза е заличена. Няма внесен депозит по допуснатата допълнителна задача на съдебно-графологичната експертиза. Внесеният първи депозит за изслушване заключение на вещото лице Х. е изплатен. Няма представени по делото доказателства за внесен депозит за допуснатата допълнителна експертиза. Поради това при постановяване на определение в открито съдебно заседание на 28.09.2021 г. за връщане на внесения депозит е допусната грешка. Няма депозит, който да подлежи на връщане. На основание чл. 253 от ГПК следва да се отмени постановеното определение. 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ОТМЕНЯ, на основание чл. 253 от ГПК, определение, постановено в открито съдебно заседание на 28.09.2021 г., с което е постановено връщане на внесен депозит за допълнителна графологична експертиза.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