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№2911/06.06.2025 по гр. д. №850/2025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2911</w:t>
        <w:tab/>
        <w:br/>
        <w:tab/>
        <w:t xml:space="preserve"/>
        <w:tab/>
        <w:br/>
        <w:tab/>
        <w:t xml:space="preserve">гр. София, 06.06.2025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деветнадесети май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</w:t>
        <w:tab/>
        <w:br/>
        <w:tab/>
        <w:t xml:space="preserve"/>
        <w:tab/>
        <w:br/>
        <w:tab/>
        <w:t xml:space="preserve"> 2.Десислава Попколева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д.№850 по описа за 2025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288 ГПК.</w:t>
        <w:tab/>
        <w:br/>
        <w:tab/>
        <w:t xml:space="preserve"/>
        <w:tab/>
        <w:br/>
        <w:tab/>
        <w:t xml:space="preserve"> Образувано е по касационна жалба на С. Н. П. против решение № 6083/2024 г., постановено по гр. д.№ 10747/2021 г. от ІІІ-ти въззивен брачен състав на СГС.</w:t>
        <w:tab/>
        <w:br/>
        <w:tab/>
        <w:t xml:space="preserve"/>
        <w:tab/>
        <w:br/>
        <w:tab/>
        <w:t xml:space="preserve"> Ответникът по касационната жалба С. Е. С. оспорва жалбата с писмен отговор.</w:t>
        <w:tab/>
        <w:br/>
        <w:tab/>
        <w:t xml:space="preserve"/>
        <w:tab/>
        <w:br/>
        <w:tab/>
        <w:t xml:space="preserve"> Постъпил е писмен отговор от СГП, с който се твърди, че жалбата е допустима и основателна.</w:t>
        <w:tab/>
        <w:br/>
        <w:tab/>
        <w:t xml:space="preserve"/>
        <w:tab/>
        <w:br/>
        <w:tab/>
        <w:t xml:space="preserve"> Касационната жалба е подадена в срок и е процесуално допустима.</w:t>
        <w:tab/>
        <w:br/>
        <w:tab/>
        <w:t xml:space="preserve"/>
        <w:tab/>
        <w:br/>
        <w:tab/>
        <w:t xml:space="preserve"> С обжалваното решение СГС е приел, че молбата с правно основание чл.542 ГПК вр. чл.38, ал.4, пр.3 и чл.34, ал.2 ЗГР за установяване по отношение на ответниците, че вписване в акт за раждане като баща името на молителя е извършено въз основа на недействителност на извършеното припознаване, поради неспазване на установената от закона форма е основателна, отменил е решението на СРС, постановено в обратен смисъл и е постановил ново, с което е уважена молбата.</w:t>
        <w:tab/>
        <w:br/>
        <w:tab/>
        <w:t xml:space="preserve"/>
        <w:tab/>
        <w:br/>
        <w:tab/>
        <w:t xml:space="preserve"> Не е било спорно по делото, че детето С. С. С. е родено на 14.01.2007 г., за което е съставен акт за раждане №56/12.02.2007 г., като в него е отразено, че майка на детето е С. Н. П., а въз основа на декларация за припознаване от 19.01.2007 г. като баща е вписан С. Е. С.. </w:t>
        <w:tab/>
        <w:br/>
        <w:tab/>
        <w:t xml:space="preserve"/>
        <w:tab/>
        <w:br/>
        <w:tab/>
        <w:t xml:space="preserve"> Представено е заявление АР-56/12.02.2007 г., с което е извършено припознаването, като от събраните по делото доказателства е прието за установено, че подписът под него и ръкописния текст в заявлението са изпълнени от заявителя – С. Е. С., както и че посочения като длъжностно лице по гражданското състояние доктор Д. М. Д., удостоверил полагането на подписа под заявлението, към онзи момент е заемал длъжността „изпълнителен директор“ на болничното заведение, в което се е родило детето – САГБАЛ“Ш.“ АД, като същия към този момент е бил на работа, не е ползвал отпуск и не е бил в командировка.</w:t>
        <w:tab/>
        <w:br/>
        <w:tab/>
        <w:t xml:space="preserve"/>
        <w:tab/>
        <w:br/>
        <w:tab/>
        <w:t xml:space="preserve"> Не се спори, че оспорваното в процеса заявление е представено от Столична община – район „Л.“ и въз основа на същото е издаден и акта за раждане на детето.</w:t>
        <w:tab/>
        <w:br/>
        <w:tab/>
        <w:t xml:space="preserve"/>
        <w:tab/>
        <w:br/>
        <w:tab/>
        <w:t xml:space="preserve"> Съдът е приел, че въз основа на свидетелските по казания по делото се установява, че подписът от името на заявителя не е положен пред управителя на заведението и въз основа на този свой фактически извод, съдът е приел, че формата за действителност на припознаването е нарушена, респ. припознаването е нищожно и е налице грешка в акта за раждане на детето.</w:t>
        <w:tab/>
        <w:br/>
        <w:tab/>
        <w:t xml:space="preserve"/>
        <w:tab/>
        <w:br/>
        <w:tab/>
        <w:t xml:space="preserve"> В изложението на касационното обжалване се твърди, че съдът се е произнесъл по правни въпроси в хипотезата на чл.280, ал.1, т.3 ГПК.</w:t>
        <w:tab/>
        <w:br/>
        <w:tab/>
        <w:t xml:space="preserve"/>
        <w:tab/>
        <w:br/>
        <w:tab/>
        <w:t xml:space="preserve"> Сочи се правен въпрос, допустимо ли е да се поправя акт за раждане по реда на чл.542 ГПК вр. чл.38, ал.4, пр.3 и чл.34, ал.2 ЗГР при положение, че припознаващия е попълнил лично своите данни в заявлението, подписал го е лично и не е налице грешка в неговите идентификационни данни и заявлението е подадено до длъжностното лице по гражданското състояние чрез управителя на болничното заведение, в което е родено детето.</w:t>
        <w:tab/>
        <w:br/>
        <w:tab/>
        <w:t xml:space="preserve"/>
        <w:tab/>
        <w:br/>
        <w:tab/>
        <w:t xml:space="preserve"> Поставения въпрос е обосновал изводите на съда относно основателността на молбата, относим и към производството по чл.288 ГПК, по него липсва установена съдебна практика на ВКС и касационното обжалване следва да се допусне в хипотезата на чл.280, ал.1, т.3 ГПК.</w:t>
        <w:tab/>
        <w:br/>
        <w:tab/>
        <w:t xml:space="preserve"/>
        <w:tab/>
        <w:br/>
        <w:tab/>
        <w:t xml:space="preserve"> На касатора следва да се укаже да внесе държавна такса в размер на 25 лева по сметката на ВКС.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ДОПУСКА касационно обжалване на решение № 6083/2024 г., постановено по гр. д.№ 10747/2021 г. от ІІІ-ти въззивен брачен състав на СГС.</w:t>
        <w:tab/>
        <w:br/>
        <w:tab/>
        <w:t xml:space="preserve"/>
        <w:tab/>
        <w:br/>
        <w:tab/>
        <w:t xml:space="preserve"> УКАЗВА на С. Н. П. да внесе по сметката на ВКС държавна такса в размер на 25 /двадесет и пет/ лева, като в едноседмичен срок представи доказателства за внасянето, в противен случай касационното производство ще бъде прекратено.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