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№1624/28.11.2019 по адм. д. №135/2019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С.Н, лишен от свобода, изтърпяващ наказание в Затвора – [населено място], чрез процесуалния му представител адвокат Иванова срещу Решение № 6963 от 23.11.2018 г., постановено по адм. дело № 2767/2018 г. по описа на Административен съд – София-град с доводи за неговата неправилност, като постановено при неправилно приложение на материалния закон, съществено нарушение на съдопроизводствените правила и необоснованост – касационни основания по чл. 209, т. 3 АПК. Иска отмяната му, като се постанови друго по съществото на спора, с което се отмени като нищожна оспорената от него пред съда заповед на началника на Затвора – София. Претендира разноски.</w:t>
        <w:tab/>
        <w:br/>
        <w:tab/>
        <w:t xml:space="preserve">Ответникът – началник на Затвора – София редовно призован, се представлява по делото от юрисконсулт Маринова, изразява становище за неоснователност по жалбата.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решението.</w:t>
        <w:tab/>
        <w:br/>
        <w:tab/>
        <w:t xml:space="preserve">Касационната жалба е подадена в законоустановения срок, от надлежна страна, за която съдебният акт е неблагоприятен, поради което е процесуално допустима.</w:t>
        <w:tab/>
        <w:br/>
        <w:tab/>
        <w:t xml:space="preserve">С обжалваното решение Административен съд – София-град е отхвърлил жалбата на С.Н срещу заповед № Р-20/30.08.2017 г. на ВПД началник на Затвора – София, с която се определят реда и условията за отпускане на дрехи, обувки и други разрешени вещи на настанените в затвора гр. С. лица.</w:t>
        <w:tab/>
        <w:br/>
        <w:tab/>
        <w:t xml:space="preserve">За да постанови този резултат съдът е приел, че оспорената пред него заповед е издадена от компетентен орган, при спазване на установената форма, административнопроизводствените правила и относимите матералноправни разпоредби. Решението е валидно, допустимо и правилно.</w:t>
        <w:tab/>
        <w:br/>
        <w:tab/>
        <w:t xml:space="preserve">Съдът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връзка, при което е направил верни правни изводи, които се споделят изцяло от настоящата инстанция.</w:t>
        <w:tab/>
        <w:br/>
        <w:tab/>
        <w:t xml:space="preserve">Неоснователно е твърдяното в касационната жалба, че решението е постановено при допуснати съществени нарушения на съдопроизводствените правила. Правото на участие на жалбоподателя в съдебното производство не е препятствано по никакъв начин, обжалваното решение е мотивирано съгласно изискването на чл. 172а, ал. 2 АПК.</w:t>
        <w:tab/>
        <w:br/>
        <w:tab/>
        <w:t xml:space="preserve">Неоснователни са и доводите в касационната жалба за необоснованост и неправилно приложение на материалния закон. С обжалваното решение първоинстанционният съд е дал подробен, ясен и конкретен отговор кои факти, релевантни за спора приема за установени въз основа на събраните по делото доказателства и правилно е приложил закона спрямо установените факти. Настоящата инстанция споделя изцяло мотивите на първоинстанционния съд, поради което не следва да ги преповтаря в своя съдебен акт. Несъгласието на страната с изводите на съда не основава необоснованост на съдебния акт.</w:t>
        <w:tab/>
        <w:br/>
        <w:tab/>
        <w:t xml:space="preserve">Неоснователно е твърдяното в касационната жалба, че оспорената пред съда заповед е издадена при допуснати нарушения на административнопроизводствените правила – неизясняване на всички факти и обстоятелства и неизлагане на мотиви. Административният орган е приел наличието на изискуемите се от закона предпоставки за издаване на заповедта при надлежно установени факти и обстоятелства, видно от съдържанието на процесната заповед към датата на издаването ѝ, съдържанието ѝ е идентично с това на чл. 84, ал. 2, т. 3 от ЗИНЗС.</w:t>
        <w:tab/>
        <w:br/>
        <w:tab/>
        <w:t xml:space="preserve">Не е налице и сочената в касационната жалба нищожност на оспорената заповед както правилно е установил първоинстанционният съд. От проследената нормативна уредба основателно е заключил, че задължението на специализираните органи по изпълнение на наказанията да предоставят на лишените от свобода безплатно облекло и обувки поначало не е безусловно, а само при съществуваща необходимост, когато лишените от свобода нямат собствени такива. От тази редакция на разпоредбата се налага извод, че грижа на лишения от свобода е да сезира затворническата администрация с искане да му се предоставят полагаемите се според сезона облекло и обувки като съответно обоснове искането си с липсата на собствени такива. На задържаните лица следва да се предоставят посочените в таблица № 1 и таблица № 2 облекла и обувки само при поискване и след установяване на факта, че лицето няма годни за ползване от съответен вид. Не е установено в производство жалбоподателя да е положил подобно усилие, отправяйки било в писмена, било в устна форма претенция за снабдяването с облекло и обувки. В тази връзка ищеца не е представил нито едно искане за предоставяне на дрехи, обувки и други разрешени вещи, което да не е било удовлетворено от администрацията на затвора. Правилно е прието в обжалваното решение, че в случая не е налице неизпълнението на произтичащо от закона задължение на административния орган – Главна дирекция "ИН", по чл. 84, ал. 2, т. 3 ЗИНЗС.</w:t>
        <w:tab/>
        <w:br/>
        <w:tab/>
        <w:t xml:space="preserve">Останалите доводи в касационната жалба са неотносими към правилността на обжалваното решение, съответно законосъобразността на оспорената пред съда заповед, тъй като касаят начина на изпълнението ѝ, определен в закона.</w:t>
        <w:tab/>
        <w:br/>
        <w:tab/>
        <w:t xml:space="preserve">При така изложените съображения обжалваното решение като правилно следва да бъде оставено в сила. На ответника по касационната жалба не следва да се присъжда юрисконсултско възнаграждение поради това че разпоредбата на чл. 10 ЗОДОВ е специална по отношение на регламентацията по АПК и ГПК.</w:t>
        <w:tab/>
        <w:br/>
        <w:tab/>
        <w:t xml:space="preserve">Водим от изложеното и на основание чл. 221, ал. 2, предл. първо АПК Върховният административен съд, трето отделениеРЕШИ: </w:t>
        <w:tab/>
        <w:br/>
        <w:tab/>
        <w:t xml:space="preserve">ОСТАВЯ В СИЛА Решение № 6963 от 23.11.2018 г., постановено по адм. дело № 2767/2018 г. по описа на Административен съд –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