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№6178/12.05.2010 по адм. д. №16166/2009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следващите от Административнопроцесуалния кодекс.</w:t>
        <w:tab/>
        <w:br/>
        <w:tab/>
        <w:t xml:space="preserve">Образувано е по жалба на К. Б. Ку, изпълнителен директор на "Х. Х. И. Ко.България" АД срещу решение № 193 от 29.10.2009 г. по преписка № 136/2009 г. на Комисията за защита от дискриминация /КЗД/, с което е установено по отношение на К. Л. К. от гр. К., че с неосигуряването на равно възнаграждение за една и съща длъжност и трудови задължения, изпълнителният директор</w:t>
        <w:tab/>
        <w:br/>
        <w:tab/>
        <w:t xml:space="preserve">на "Х. Х. И. Ко.България" АД, в периода от 08.12.2008 г. до 27.08.2009 г. не е изпълнил задължението си произтичащо от чл. 14, ал. 1 от Закона за защита от дискриминация /ЗЗДискр/ и е осъществил административно нарушение по чл. 80, ал. 2 от ЗЗДискр, във връзка с чл. 80, ал. 1 от същия закон и на основание чл. 80, ал. 2 от ЗЗДискр, във връзка с чл. 80, ал. 1 на работодателя изпълнителен директор на "Х. Х. И. Ко.България" АД е наложена имуществена санкция в размер на 250 лв., за това, че в периода от 08.12.2008 г. до 27.08.2009 г. не е изпълнил задължението си произтичащо от чл. 14, ал. 1 от ЗЗДискр да осигури равно възнаграждение за еднакъв труд на своя служител К. Л. К. с тези на останалите му колеги, изпълняващи същите трудови функции.</w:t>
        <w:tab/>
        <w:br/>
        <w:tab/>
        <w:t xml:space="preserve">Представителят на КЗД и заинтересованото лице оспорват основателността на жалбата.</w:t>
        <w:tab/>
        <w:br/>
        <w:tab/>
        <w:t xml:space="preserve">Върховният административен съд, Седмо отделение, намира жалбата за процесуално допустима, подадена в предвидения от закона срок. Разгледана по същество е неоснователна.</w:t>
        <w:tab/>
        <w:br/>
        <w:tab/>
        <w:t xml:space="preserve">Производството пред комисията е образувано по жалба на</w:t>
        <w:tab/>
        <w:br/>
        <w:tab/>
        <w:t xml:space="preserve">К. Л. К. за извършена спрямо него дискриминация от "Х. Х. И. Ко.България" АД при определяне на трудовото му възнаграждение, след възстановяването му на работа с решение на съда, в размер на минимална работна заплата 220 лв., последствие 240 лв., въпреки, че за заеманата длъжност по договореност със синдикатите се е предвиждала заплата от 340 лв. и новопостъпилите работници са назначавани със заплата 450-500 лв. Уточнил е, че работи като електрокарист в цех "Цветна леярна", с месечно трудово възнаграждение равно на минималната работна заплата, за разлика от електрокаристи в цех "апаратурен" и цех "Метало -заварочен", назначени след него, които получават заплата над 400 лв. и е посочил имената им. Работил е при вредни условия и му е призната първа и втора категория труд.</w:t>
        <w:tab/>
        <w:br/>
        <w:tab/>
        <w:t xml:space="preserve">Установено е, че К. К. е работил на посочената длъжност от 02.02.1989 г. до 04.06.2002 г., когато трудовото му правоотношение е било прекратено на основание чл. 190, ал.1, т. 4 КТ, поради дисциплинарно уволнение със заповед № 125/4.06.2002 г. на изпълнителния директор на "Х. Х. И. Ко.България" АД. Със съдебно решение от 7.05.2003 г. по гр. д. 6835/2002г. на Районен съд София уволнението е отменено и Киров е възстановен на заеманата длъжност в дружеството "водач на електрокар". Решението е обжалвано пред СГС и ВКС и влязло в законна сила на 04.11.2008 г. Въз основа на влязлото в сила съдебно решение и по подадена молба от работника, със заповед № 311/08.12.2008 г. на изпълнителния директор на дружеството, К. К. е възстановен на длъжност "водач на електрокар" в отдел "Металургичен", дирекция "Ел. апарати", с основна месечна заплата 220 лв., считано от 08.12.2008 г., която е минималната работна заплата към този момент.</w:t>
        <w:tab/>
        <w:br/>
        <w:tab/>
        <w:t xml:space="preserve">Пред комисията е представена длъжностната характеристика на водач на електрокар и мотокар в дружеството, предвиждаща изпълнение на трудови функции като изхвърляне на отпадъци на установени места, пренасяне на товар и други, под която</w:t>
        <w:tab/>
        <w:br/>
        <w:tab/>
        <w:t xml:space="preserve">през 2008 г. са се подписали и други девет работника, включително К. К. на 08.12.2008 г. при възстановяването му на работа. От щатното разписание на длъжността "водач на електрокар и мотокар" за м. 12.2008 г. комисията е установила, че трудовото възнаграждение на К. К. е по - ниско от това на останалите служители, на които е връчена същата длъжностна характеристика и изпъляват същата работа, посочени са индивидуални работни заплатни на пет работника назначени тази длъжност, с размер над 400 лв. Изложени са мотиви, че възложената работа се характеризира с трудовите функции описани в длъжностната характеристика и след като е подписана от около други десет работници, положеният от жалбоподателя пред комисията труд е идентичен с техния. Установено е, че при възстановяването му на работа на 08.12.2008 г. К. К. е заемал единствената длъжност "водач на електрокар и мотокар" в отдел "Металургичен" и образованието му е основно за което във вътрешните правила на дружеството е определена минимална основна заплата от 220 лв. към 2008 г. При тези данни комисията е счела, че разликата в индивидуалните трудови възнаграждения се дължи на личното положение на жалбоподателя, свързано в възстановяването му на работа на заеманата длъжност с решение на съда, с което уволнението е признато за незаконно.</w:t>
        <w:tab/>
        <w:br/>
        <w:tab/>
        <w:t xml:space="preserve">Прието е, че неизпълнението на задължението по чл. 14, ал.1 ЗЗДискр е самостоятелно нарушение на ЗЗДискр и в случая определянето и заплащането на по - ниско индивидуално основно трудово възнаграждение съставлява по - неблагоприятно третиране в сравнение с определеното и заплащано на други работници, наети да изпълняват същата работа. Направени са изводи, че това по-неблагоприятно третиране е основано на личното положение на лицето, определящо се от обстоятелството, че е водил трудово дело срещу работодателя, което не е налице при другите работници получаващи по - високо трудово възнаграждение за същата работа.</w:t>
        <w:tab/>
        <w:br/>
        <w:tab/>
        <w:t xml:space="preserve">Съгласно чл. 14, ал.1 ЗЗДискр работодателят осигурява равно възнаграждение за еднакъв или равностоен труд. Правилни са изводите на комисията, че трудовите функции, възложени за изпълнение в рамките на заеманата длъжност се установяват с длъжностна характеристика, която съгласно чл. 127, ал.1, т. 4 от КТ се връчва от работодателя на работника при сключването на трудовия договор. Следва да се има предвид и че за установяване дали е налице същия или сравним труд са релевантни фактическото естество на работата, необходиматата квалификация, условията на труд и други. Еднакъв труд не е налице, ако работата не е същата или сравнима на практика, дори да е налице формално тъждество на длъжностите. Достатъчно е работниците да полагат сравним труд, за да се дължи равно заплащане.</w:t>
        <w:tab/>
        <w:br/>
        <w:tab/>
        <w:t xml:space="preserve">В производството пред комисията страната, която твърди, че е жертва на дискриминация следва да докаже факти, от които може да се направи извод, че е налице дискриминация, при което ответната страна има тежест за докаже, че правото на равно третиране не е нарушено, съгласно чл. 9 от ЗЗДискр. От връчената длъжностна характеристика се установява, че на Киров е възложена същата работа като тази на другите работници на същата длъжност. Обстоятелството, че Киров е заемал единствената такава длъжност в отдел "Металургичен" не доказва, че се касае за различен труд. Възразява се от жалбоподателя, че не е взето предвид от комисията, че цеховете, в които работят другите работници на тази длъжност са в различни производства и полаганият от тях труд е с доста по - висока интензивност и при по - голямо натоварване, но не се представят доказателства в тази насока. Не се доказва от работодателя, че работата на тази длъжност в отдел "Металургичен" не е сравнима с работата на същата длъжност в другите цехове, поради което е определена различна заплата.</w:t>
        <w:tab/>
        <w:br/>
        <w:tab/>
        <w:t xml:space="preserve">Доводите на работодателя, че към момента на възстановяването му на работа Киров е получил установената минимална работна заплата за 2008 г. - 220 лв. и е получавал всички останали допълнителни плащания към трудовото възнаграждение, които дружеството изплаща на останалите служители и работници и че веднага след заемане на длъжността, от началото на 2009 г. основното му трудово възнаграждение е увеличено от 220 на 240 лв. месечно, което в процентно отношение е един от най - високите проценти на увеличение на заплата, прилаган в дружеството, не опровергават извода за неравно третиране. През 2008 г. и 2009 г. на К. К. е определен размера на минималната работна заплата, за разлика от трудовото възнаграждение на другите работници на същата длъжност.</w:t>
        <w:tab/>
        <w:br/>
        <w:tab/>
        <w:t xml:space="preserve">Възразява се, че това е една от най - ниско квалифицираните длъжности, за изпълнението на трудовите задължения по нея не е необходима специална квалификация и особени умения, което обуславя размера на договореното трудово възнаграждение, в сравнение със заплатите на другите висококвалифицирани специалисти.</w:t>
        <w:tab/>
        <w:br/>
        <w:tab/>
        <w:t xml:space="preserve">Образованието има значение при преценката, дали се полага еднакъв и равностоен труд, за който се дължи равно възнаграждение, но не е единственият фактор при установяването на изпълняваните трудови функции.</w:t>
        <w:tab/>
        <w:br/>
        <w:tab/>
        <w:t xml:space="preserve">В жалбата се излагат доводи, че не е взета предвид пресоналната оценка за изпълнение на поставените задачи от работодателя. Представя се атестационна карта за последната извършена атестация на работниците и служителите в дружеството, по която Киров е получил предпоследна оценка по петобалната система за оценяване, а по отношение на критериите "изпълнение обема на работа" и "качество на работата" не е покрил минималните изисквания, във връзка с което трудовото му правоотношение е прекратено на 27.08.2009 г. на основание чл. 328, ал.1, т. 2, предложение второ от КТ. Атестацията е извършена преди прекратяване на трудовото правоотношение и не е основание за определяне на трудовото възнаграждение към момента на възстановяване на заеманата длъжност през м. декември 2008 г., поради което доводите на жалбоподателя, че различното трудово възнаграждение е определено въз основа на атестиране са неоснователни.</w:t>
        <w:tab/>
        <w:br/>
        <w:tab/>
        <w:t xml:space="preserve">До приключване производството по преписката пред комисията К. К. е съкратен от работа със заповед № 230/06.07.2009 г. и протокол № 73 от същата дата, на основание чл. 329, ал.1, т. 3, предложение второ от КТ, считано от 27.08.2009 г. Обстоятелството, че в хода на производството пред комисията е прекратено трудовото правоотношение на дружеството с К. К., не е основание да се обезсили решението на комисията, поради липса на правен интерес на жалбоподателя пред нея да установи нарушение по ЗЗДискр.</w:t>
        <w:tab/>
        <w:br/>
        <w:tab/>
        <w:t xml:space="preserve">Воден от изложеното, Върховният административен съд, Седмо отделение РЕШИ: ОТХВЪРЛЯ жалбата на</w:t>
        <w:tab/>
        <w:br/>
        <w:tab/>
        <w:t xml:space="preserve">К. Б. Ку, изпълнителен директор на "Х. Х. И. Ко.България" АД, срещу решение № 193 от 29.10.2009 г. по преписка № 136/2009 г. на Комисията за защита от дискриминация. Осъжда</w:t>
        <w:tab/>
        <w:br/>
        <w:tab/>
        <w:t xml:space="preserve">К. Б. Ку, изпълнителен директор на "Х. Х. И. Ко.България" АД да заплати на К. Л. К. от гр. К. разноски по делото в размер на 200 лв. адвокатско възнаграждение.</w:t>
        <w:tab/>
        <w:br/>
        <w:tab/>
        <w:t xml:space="preserve">Решението подлежи на касационно обжалване в 14-дневен срок от съобщението на страните за изготвянето му, през петчленен състав на Върховния административен съд. Вярно с оригинала, 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В./п/ П. Н.</w:t>
        <w:tab/>
        <w:br/>
        <w:tab/>
        <w:t xml:space="preserve">П.Н.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