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№7439/04.06.2010 по адм. д. №16128/2009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от АПК.</w:t>
        <w:tab/>
        <w:br/>
        <w:tab/>
        <w:t xml:space="preserve">Образувано е по касационна жалба на Столична община - район"Люлин" срещу част от решение №77 от 30.10.2009г.,постановено по адм. д.№1242/2009г., от Административен съд София град, с което е отменена заповед на кмета на общината в частта й, с която се приема за незастроен терен, заключен между букви А-Б-Ф-А на скицата на в. л.,с площ 132кв. м. от имот пл.№5100013.Решението в посочената част било неправилно поради нарушение на материалния закон, изразяващо се в необсъждане и неприлагане на относими материално-правни норми, както и необосновано.</w:t>
        <w:tab/>
        <w:br/>
        <w:tab/>
        <w:t xml:space="preserve">Ответната страна - С. П. чрез процесуалния й представител - сина й Д. Д. оспорва жалбата</w:t>
        <w:tab/>
        <w:br/>
        <w:tab/>
        <w:t xml:space="preserve">Прокурорът от Върховната административна прокуратура дава заключение за неоснователност на жалбата.Довод взема от заключението на вещото лице, констатирало, че отразената на скицата част от имота, заключена между посочените букви, с площ от 132 кв. м. е свободна от застрояване - нямало изградени сгради или съоражения по смисъла на §1В ал.2 от ДР на ППЗСПЗЗ.Констатациите на в. л. не са били оспорени от страните при приемането на заключението.</w:t>
        <w:tab/>
        <w:br/>
        <w:tab/>
        <w:t xml:space="preserve">Касационната жалба е подадена в срок и е допустима процесуално.</w:t>
        <w:tab/>
        <w:br/>
        <w:tab/>
        <w:t xml:space="preserve">По същество, преценявайки наведените доводи за неправилност Върховният аадминистративен съд установи от правна и фактическа страна следното :</w:t>
        <w:tab/>
        <w:br/>
        <w:tab/>
        <w:t xml:space="preserve">В производство по чл.11,ал.4 от ППЗСПЗЗ,Административният съд София град, по жалба на ответницата е приел, че част от имот №5100013 с площ от 132 кв. м., означен на скицата между посочените букви е свободна от застрояване.За да направи този извод е взел предвид заключението на в. лице, изготвено по искане на страните и неоспорено при приемането му.Според него въпросната чааст е била отредена за паркинг и за обществено обслужване и магазин, но тези мероприятия не са реализирани на място.При тези констатации съдът е постановил решението си, като е отменил частично оспорената заповед и определил като незастроена посочената част от имота.</w:t>
        <w:tab/>
        <w:br/>
        <w:tab/>
        <w:t xml:space="preserve">Според касаторът изводът на съда е неправилен, тъй като въпросния терен бил затревен, за което представя доказателства за косене и отреден за обществено обслужване.</w:t>
        <w:tab/>
        <w:br/>
        <w:tab/>
        <w:t xml:space="preserve">Върховният административен съд намира възраженията неоснователни.</w:t>
        <w:tab/>
        <w:br/>
        <w:tab/>
        <w:t xml:space="preserve">Процедурата по чл. 11, ал. 4 от ППЗСПЗЗ,каквато е развилата се пред административния съд е особена.Свързана е само с определяне застроеността на съответните имоти, не и тяхното реално възстановяване. Въз основа на определения статут на имотите по отношение на застрояването органът по възстановяването - общинската служба по земеделие и гори ще постанови последващо решение за еевентуално възстановяване по реда на чл.11,ал.2 от ППЗСПЗЗ по искане на страните . В случая пред съда е стоял само въпроса да прецени законосъобразността на заповедта на кмета, с която се определя статута на имота досежно неговата застроеност.В този смисъл са взети предвид и доказателствата по делото, в т. ч.допуснатата от него техническа експертиза. Същите сочат, че на място посочената част от имота не е застроена.Обстоятелството, че тази част е била отредена за мероприятия за обществено ползуване е без значение за конкретния случай, предвид хипотезата на чл.11,ал.4 от ППЗСПЗЗ,съдържанието на която се преценява в това производството.Административният съд е изходил именно от това и основателно е видоизменил заповедта на кмета спрямо частта от имота, за която е установил, че не е застроена. Решението му е правилно - съобразено с материалния закон и постановено при спазавне на административно производствените правила.Като такова следва да се остави в сила.</w:t>
        <w:tab/>
        <w:br/>
        <w:tab/>
        <w:t xml:space="preserve">Воден от изложеното и на основание чл.221,ал.2 от АПК Върховният административен съд в състав на четвърто отделение РЕШИ:</w:t>
        <w:tab/>
        <w:br/>
        <w:tab/>
        <w:t xml:space="preserve">ОСТАВЯ В СИЛА решение от 30.10.2009г.,постановено по адм. д.№1242/2009г., от Административен съд София град в частта, с която е отменена заповед на кмета на общината в частта й, с която се приема за незастроен терен, заключен между букви А-Б-Ф-А на скицата на в. л.,с площ 132кв. м. от имот пл.№5100013. Настоящето рещение е окончателно. Вярно с оригинала, ПРЕДСЕДАТЕЛ: /п/ Ц. С. секретар: ЧЛЕНОВЕ: /п/ Г. М./п/ Т. Х. Ц.С.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