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№6011/13.12.2021 по търг. д. №1827/2020 на ВКС, ТК, I т.о., докладвано от съдия Дария Проданова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>Добросъвестен ли е длъжникът и освобождава ли се от отговорност в хипотезата на чл.75 ал.2 предл.1 ЗЗД, ако полагайки дължимата грижа престира на уговореното в договора място и със съзнание, че изпълнява на кредитора, на лице, осъществявало посредничество при сключването на договора?</w:t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Хипотезата на чл.75 ал.2 ЗЗД е приложима не само по отношение на изпълнението на парични задължения, а и по отношение на престацията на вещи, както е в случая – родово определени, заместими. Те урежда изключение от правилото за точно изпълнение спрямо кредитора в случаите, когато длъжникът е бил добросъвестен, престирайки на привиден кредитор. Т.е. изискването на закона е за точност на изпълнението от обективна страна – то да е на уговорената престация, да е по времето и на мястото за което е постигнато съгласие. От субективна страна изискването е престиращият длъжник да е добросъвестен, но изпълнението да е неточно от пасивна субективна страна - престира се на привиден кредитор. Преценката за наличието на обективните и субективните признаци на изключението по чл.75 ал.2 ЗЗД за настъпване на погасителния ефект на изпълнението се прави във всеки конкретен случай. Както е посочил и ВКС в постановеното по реда на чл.290 ГПК Решение № 237/2019 год. по т.д.№ 2687/2017 год. на І т.о. на ВКС, преценката за недвусмисленост на обстоятелствата по изпълнението се извършва във всеки конкретен случай. Обстоятелствата се обсъждат в тяхната съвкупност и от значение е не само уговорката за място на изпълнение, но може да е от значение и дали тази уговорка е свързана с естеството на задължението; с особени характеристики на вещта, предмет на договора; със специални изисквания на кредитора; с начина на легитимация на лицето, приело изпълнението, или други факти.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 по т. д.№ 1827/2020 год. на ВКС-ТК, І т. о. Р Е Ш Е Н И Е</w:t>
        <w:tab/>
        <w:br/>
        <w:tab/>
        <w:t xml:space="preserve"/>
        <w:tab/>
        <w:br/>
        <w:tab/>
        <w:t xml:space="preserve">№ 60115</w:t>
        <w:tab/>
        <w:br/>
        <w:tab/>
        <w:t xml:space="preserve"/>
        <w:tab/>
        <w:br/>
        <w:tab/>
        <w:t xml:space="preserve"> София, 13.12.2021 год.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В. К. С – Търговска колегия, І т. о. в публичното заседание на тридесети септември през две хиляди двадесет и първа година в състав:</w:t>
        <w:tab/>
        <w:br/>
        <w:tab/>
        <w:t xml:space="preserve"/>
        <w:tab/>
        <w:br/>
        <w:tab/>
        <w:t xml:space="preserve"> Председател: Д. П</w:t>
        <w:tab/>
        <w:br/>
        <w:tab/>
        <w:t xml:space="preserve"/>
        <w:tab/>
        <w:br/>
        <w:tab/>
        <w:t xml:space="preserve"> Членове: К. Г</w:t>
        <w:tab/>
        <w:br/>
        <w:tab/>
        <w:t xml:space="preserve"/>
        <w:tab/>
        <w:br/>
        <w:tab/>
        <w:t xml:space="preserve"> А. Х</w:t>
        <w:tab/>
        <w:br/>
        <w:tab/>
        <w:t xml:space="preserve"/>
        <w:tab/>
        <w:br/>
        <w:tab/>
        <w:t xml:space="preserve">при участието на секретаря П. П, като изслуша докладваното от съдията Проданова т. д. № 1827 по описа за 2020 год.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реда на чл.290 ГПК.</w:t>
        <w:tab/>
        <w:br/>
        <w:tab/>
        <w:t xml:space="preserve"/>
        <w:tab/>
        <w:br/>
        <w:tab/>
        <w:t xml:space="preserve"> Образувано е по касационната жалба на „Г. К”ЕООД срещу Решение № 1226 от 15.06.2020 год. по т. д.№ 3452/2019 год. на Софийски апелативен съд. С него въззивният съд е потвърдил Решение № 64 от 25.04.2019 год. по т. д.№ 191/2018 год. на Софийски окръжен съд в обжалваната му част.</w:t>
        <w:tab/>
        <w:br/>
        <w:tab/>
        <w:t xml:space="preserve"/>
        <w:tab/>
        <w:br/>
        <w:tab/>
        <w:t xml:space="preserve">В касационната жалба се подържа основанието по чл.281 т.3 ГПК – неправилност на въззивния акт поради необоснованост и неправилно прилагане на материалния закон и процесуалните правила. Има искане за присъждане на разноски по представен списък по чл.80 ГПК.</w:t>
        <w:tab/>
        <w:br/>
        <w:tab/>
        <w:t xml:space="preserve"/>
        <w:tab/>
        <w:br/>
        <w:tab/>
        <w:t xml:space="preserve">Ответникът по касация „Терра кредит”ЕООД (със старо наименование „Б. Ф”ООД), чрез отговор по чл.287 ал.1 ГПК изразява становище за неоснователност на жалбата.</w:t>
        <w:tab/>
        <w:br/>
        <w:tab/>
        <w:t xml:space="preserve"/>
        <w:tab/>
        <w:br/>
        <w:tab/>
        <w:t xml:space="preserve">Касационен контрол е допуснат на основание чл.280 ал.1 т.1 ГПК по въпроса: „Добросъвестен ли е длъжникът и освобождава ли се от отговорност в хипотезата на чл.75 ал.2 предл.1 ЗЗД, ако полагайки дължимата грижа престира на уговореното в договора място и със съзнание, че изпълнява на кредитора, на лице, осъществявало посредничество при сключването на договора?” – противоречие с Решение № 114/2012 год. по т. д.№ 839/2010 год. на І т. о. на ВКС и Решение № 237/2019 год. по т. д.№ 2687/2017 год. на І т. о. на ВКС.</w:t>
        <w:tab/>
        <w:br/>
        <w:tab/>
        <w:t xml:space="preserve"/>
        <w:tab/>
        <w:br/>
        <w:tab/>
        <w:t xml:space="preserve">Като взе предвид становищата на страните и на основание чл.290 ал.2 ГПК извърши проверка по заявените основания за касиране на въззивния акт, ВКС-Търговска колегия, състав на І т. о. приема следното:</w:t>
        <w:tab/>
        <w:br/>
        <w:tab/>
        <w:t xml:space="preserve"/>
        <w:tab/>
        <w:br/>
        <w:tab/>
        <w:t xml:space="preserve">Предявен е от „Б. Ф”ООД срещу”Г. К”ЕООД иск с правно основание чл.55 ал.1 предл.3 ЗЗД вр. чл.327 ал.1 ЗЗД за сумата 75000 лв. </w:t>
        <w:tab/>
        <w:br/>
        <w:tab/>
        <w:t xml:space="preserve"/>
        <w:tab/>
        <w:br/>
        <w:tab/>
        <w:t xml:space="preserve">Активната материалноправна легитимация на ищцовото дружество, обусловило и процесуалната му такава, произтича от договор за цесия от 26.04.2018 год. по силата на който процесното вземане му е било прехвърлено от „Г. К”АД.</w:t>
        <w:tab/>
        <w:br/>
        <w:tab/>
        <w:t xml:space="preserve"/>
        <w:tab/>
        <w:br/>
        <w:tab/>
        <w:t xml:space="preserve">Правоотношенията между цедента „Г. К”АД и „Г. К”ЕООД произтичат от сключен на 05.04.2017 год. договор за доставка на 300 т. пшеница реколта 2017 год. в изпълнение на който купувачът е превел на продавача авансово сумата 75000 лв. Получаването на сумата е безспорно. Спорно е дали договорът е изпълнен от страна на продавача. Ищцовата теза е, че поради пълно неизпълнение от страна на продавача за доставка на пшеницата, договорът е развален от него едностранно с отправено изявление на купувача и предмет на иска е връщане на авансово платената сума. Последователно подържаната теза на ответника-касатор е, че не дължи връщане на сумата, тъй като договорът е изпълнен. Твърди, че е предал договореното количество пшеница от реколта 2017 год. на представител на купувача за който е счел, че е овластен да приеме изпълнението. Основният спор по делото се е развил на плоскостта на чл.301 ТЗ и чл.75 ал.2 предл.1 ЗЗД, доколкото е установено, че лицето, получило изпълнението не е било изрично овластено от купувача да получи стоката.</w:t>
        <w:tab/>
        <w:br/>
        <w:tab/>
        <w:t xml:space="preserve"/>
        <w:tab/>
        <w:br/>
        <w:tab/>
        <w:t xml:space="preserve">Ответникът по иска се е позовал на извънсъдебно прихващане на свое вземане към цедента в размер на 90000 лв. – цена по договор за продажба на пшеница, материализиран във фактура от 05.10.2017 год. При условията на евентуалност е заявил същото вземане и като неликвидно, подлежащо на установяване в съдебното производство. Позовал се е на недействителност на договора за цесия, поради липса на предмет.</w:t>
        <w:tab/>
        <w:br/>
        <w:tab/>
        <w:t xml:space="preserve"/>
        <w:tab/>
        <w:br/>
        <w:tab/>
        <w:t xml:space="preserve">За да уважи иска за главницата от 75000 лв., първоинстанционният съд е приел, че цесията е породила правно действие. При предаването на стоката не са били съставени предвидените в договора двустранни протоколи, поради което не би могло да се приеме, че е налице хипотезата на чл.75 ал.2 ЗЗД - недвусмисленост на обстоятелствата спрямо лицата, получили изпълнението. Купувачът е бил изправна страна по договора, поради което нему е принадлежало правото да отправи изявление за разваляне по чл.87 ал.2 ЗЗД. Действието на договора е прекратено и продавачът дължи връщане на авансово получената цена. Счел е за неоснователно възражението за прихващане. Отхвърлил е акцесорният иск с правно основание чл.86 ал.1 ЗЗД за присъждане на обезщетение за забава в размер на 3958.33 лв.</w:t>
        <w:tab/>
        <w:br/>
        <w:tab/>
        <w:t xml:space="preserve"/>
        <w:tab/>
        <w:br/>
        <w:tab/>
        <w:t xml:space="preserve">Като необжалвано в отхвърлителната му част, решението е влязло в сила.</w:t>
        <w:tab/>
        <w:br/>
        <w:tab/>
        <w:t xml:space="preserve"/>
        <w:tab/>
        <w:br/>
        <w:tab/>
        <w:t xml:space="preserve">Сезиран с жалбата на „Г. К”ЕООД в частта с която искът за главницата е уважен, съставът на САС също е приел за недоказано потвърждаването по смисъла на чл.301 ТЗ на представителната власт на лицето, получило изпълнение вместо купувача, както и на хипотезата на чл.75 ал.2 ЗЗД – несъмненост на обстоятелствата за лицето, приело изпълнението, водеща до добросъвестност на продавача. Прието е за неоснователно възражението за прихващане.</w:t>
        <w:tab/>
        <w:br/>
        <w:tab/>
        <w:t xml:space="preserve"/>
        <w:tab/>
        <w:br/>
        <w:tab/>
        <w:t xml:space="preserve">По поставения правен въпрос, становището на състава е, че хипотезата на чл.75 ал.2 ЗЗД е приложима не само по отношение на изпълнението на парични задължения, а и по отношение на престацията на вещи, както е в случая – родово определени, заместими. Те урежда изключение от правилото за точно изпълнение спрямо кредитора в случаите, когато длъжникът е бил добросъвестен, престирайки на привиден кредитор. Т.е. изискването на закона е за точност на изпълнението от обективна страна – то да е на уговорената престация, да е по времето и на мястото за което е постигнато съгласие. От субективна страна изискването е престиращият длъжник да е добросъвестен, но изпълнението да е неточно от пасивна субективна страна - престира се на привиден кредитор. Преценката за наличието на обективните и субективните признаци на изключението по чл.75 ал.2 ЗЗД за настъпване на погасителния ефект на изпълнението се прави във всеки конкретен случай. Както е посочил и ВКС в постановеното по реда на чл.290 ГПК Решение № 237/2019 год. по т. д.№ 2687/2017 год. на І т. о. на ВКС, преценката за недвусмисленост на обстоятелствата по изпълнението се извършва във всеки конкретен случай. Обстоятелствата се обсъждат в тяхната съвкупност и от значение е не само уговорката за място на изпълнение, но може да е от значение и дали тази уговорка е свързана с естеството на задължението; с особени характеристики на вещта, предмет на договора; със специални изисквания на кредитора; с начина на легитимация на лицето, приело изпълнението, или други факти.</w:t>
        <w:tab/>
        <w:br/>
        <w:tab/>
        <w:t xml:space="preserve"/>
        <w:tab/>
        <w:br/>
        <w:tab/>
        <w:t xml:space="preserve">В противоречие с отговора на посочения правен въпрос, въззивният съд не е съпоставил фактите по делото, обуславящи прилагането на член 75 ал.2 ЗЗД, което е довело и до неправилност на изводите му по съществото на спора.</w:t>
        <w:tab/>
        <w:br/>
        <w:tab/>
        <w:t xml:space="preserve"/>
        <w:tab/>
        <w:br/>
        <w:tab/>
        <w:t xml:space="preserve">От обективна страна изпълнението от страна на продавача е установено. Престацията е именно на пшеница реколта 2017 год. в количество 300 тона; мястото на изпълнението е това, което е посочено в чл.11 на договора – склад на продавача в [населено място]; времето на изпълнението също е съобразено с договорната клауза на чл.10 – до 31.07.2017 год. От събраните в производството пред Софийски апелативен съд гласни доказателства са установени механизма на договаряне и предаване на стоката. Като свидетели са разпитани К. К. и П. П. - лицата, осъществили посредничеството от името на „Мърч 2011”ООД при сключване на договора и транспортирането на предадената от „Г. К”ЕООД пшеница. Свидетелите са установили, че при предаването на стоката в склада на продавача са били съставени пътно-прехвърлителни разписки от съдържанието на които следва, че стоката е била предназначена за „Г. К”АД. Представител на посредника „Мърч 2011”ООД е този, който е осъществявал размяната на книжата между страните (подписването на договора за който не се спори, че е сключен с ищеца по делото, записа на заповед за авансовата сума, който е издал продавача и който след предаване на стоката му е върнат и пр.). Поради това е у продавача не е възникнало съмнение за представителната му власт спрямо купувача, предавайки стоката с негово съдействие. Установено е от доказателствата по делото, че посредникът се е свързал с лицето за контакт от „Г. К”АД и по негово разпореждане стоката била препратена към „Б. Т”ЕООД след промяна на пътно-прехвърлителните разписки без знанието на продавача. Представени са писмени доказателства за договорни отношения между „Мърч 2011”ООД и „Г. К”АД, които не са свързани със спорното правоотношение, но косвено потвърждават тезата за трайни търговски отношения между тях, потвърждаващи впечатлението за валидно представителство по процесния договор.</w:t>
        <w:tab/>
        <w:br/>
        <w:tab/>
        <w:t xml:space="preserve"/>
        <w:tab/>
        <w:br/>
        <w:tab/>
        <w:t xml:space="preserve">Поради изложеното, настоящият съдебен състав счита, че по силата на чл.75 ал.2 ЗЗД длъжникът”Г. К”ЕООД се е освободил от задължението, тъй като добросъвестно и при полагане на дължимата грижа е изпълнил на лице, което въз основа на недвусмислени обстоятелства е счел за овластено да получи изпълнението. Неправилната представа, че изпълнява на действителен, а не на привиден кредитор се дължи на обективни условия. Това налага касиране на въззивния акт и произнасяне по съществото на спора, като бъде отхвърлен предявеният иск за сумата 75000 лв., представляваща авансово платена цена по договор за 300 т. пшеница реколта 2017 год., което вземане е цедирано с договор за цесия от 26.04.2018 год. Както бе посочено по-горе, в частта за претендираното обезщетение за забава отхвърлителното решение е влязло в сила.</w:t>
        <w:tab/>
        <w:br/>
        <w:tab/>
        <w:t xml:space="preserve"/>
        <w:tab/>
        <w:br/>
        <w:tab/>
        <w:t xml:space="preserve">С оглед изхода на спора и на основание чл.78 ал.1 ГПК ответникът по касация ще следва да заплати на касатора направените по делото разноски за трите съдебни инстанции, възлизащи на 13680 лв.</w:t>
        <w:tab/>
        <w:br/>
        <w:tab/>
        <w:t xml:space="preserve"/>
        <w:tab/>
        <w:br/>
        <w:tab/>
        <w:t xml:space="preserve"> Поради това, Върховният касационен съд – Търговска колегия, състав на І т. о.</w:t>
        <w:tab/>
        <w:br/>
        <w:tab/>
        <w:t xml:space="preserve"/>
        <w:tab/>
        <w:br/>
        <w:tab/>
        <w:t xml:space="preserve">РЕШИ:</w:t>
        <w:tab/>
        <w:br/>
        <w:tab/>
        <w:t xml:space="preserve"/>
        <w:tab/>
        <w:br/>
        <w:tab/>
        <w:t xml:space="preserve">ОМЕНЯ Решение № 1226 от 15.06.2020 год. по т. д.№ 3452/2019 год. на Софийски апелативен съд, вместо което постановява:</w:t>
        <w:tab/>
        <w:br/>
        <w:tab/>
        <w:t xml:space="preserve"/>
        <w:tab/>
        <w:br/>
        <w:tab/>
        <w:t xml:space="preserve">ОТХВЪРЛЯ предявеният от „Терра кредит”ЕООД (със старо наименование „Б. Ф”ООД) с ЕИК-130339438 срещу „Г. К”ЕООД с ЕИК-118011489 иск с правно основание чл.55 ал.1 ЗЗД за сумата 75000 лв. (седемдесет и пет хиляди лева), като неоснователен.</w:t>
        <w:tab/>
        <w:br/>
        <w:tab/>
        <w:t xml:space="preserve"/>
        <w:tab/>
        <w:br/>
        <w:tab/>
        <w:t xml:space="preserve">ОСЪЖДА „Терра кредит”ЕООД с ЕИК-130339438 да заплати на основание чл.78 ал.1 ГПК на „Г. К”ЕООД с ЕИК-118011489 сумата 13680 лв. (тринадесет хиляди шестстотин и осемдесет лева), представляваща направени по делото разноски за трите инстанции.</w:t>
        <w:tab/>
        <w:br/>
        <w:tab/>
        <w:t xml:space="preserve"/>
        <w:tab/>
        <w:br/>
        <w:tab/>
        <w:t xml:space="preserve"> Решението е окончателно. </w:t>
        <w:tab/>
        <w:br/>
        <w:tab/>
        <w:t xml:space="preserve"/>
        <w:tab/>
        <w:br/>
        <w:tab/>
        <w:t xml:space="preserve">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