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№446/01.12.2020 по ч. търг. д. №1668/2020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446 [населено място], 01.12.2020 год.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шести ноември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ч. т.д. №1668 по описа за 2020г.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ал.3 ГПК. </w:t>
        <w:tab/>
        <w:br/>
        <w:tab/>
        <w:t xml:space="preserve"> </w:t>
        <w:tab/>
        <w:br/>
        <w:tab/>
        <w:t xml:space="preserve"> Образувано е по частна касационна жалба от К. С. С., чрез адв. В.Й. срещу определение №2012/18.06.2019г., постановено по ч. гр. д. №1491/2019г. на Апелативен съд– София, с което е потвърдено определение от 08.02.2019г. по т. д.№2250/2019г. на СГС, ТО, VІ-18 състав за прекратяване на производството по делото. </w:t>
        <w:tab/>
        <w:br/>
        <w:tab/>
        <w:t xml:space="preserve"> </w:t>
        <w:tab/>
        <w:br/>
        <w:tab/>
        <w:t xml:space="preserve"> Частният жалбоподател моли за отмяна на обжалваното определение като неправилно - постановено в нарушение на закона и необосновано. Поддържа тезата, че е незаконосъобразен изводът на съда за недопустимост на иска с правно основание чл.74 ТЗ поради предявяването му след изтичане на 3-месечния преклузивен срок от провеждане на Общото събрание на акционерите /ОСА/. Излага доводи, че още с исковата молба е оспорена като недостоверна датата на протокола от ОСА, като счита, че в конкретния случай, предвид неспазването на срока по чл.6 ЗТРРЮЛНЦ и подаване на заявлението за вписване в ТР на новите обстоятелства 3 месеца след посочената дата на провеждане на ОСА, следва да се съобразява дали е спазен 14-дневният срок от узнаването на оспорените решения. Моли обжалваното определение да бъде отменено, а делото върнато на СГС за продължаване на съдопроизводствените действия.</w:t>
        <w:tab/>
        <w:br/>
        <w:tab/>
        <w:t xml:space="preserve"> </w:t>
        <w:tab/>
        <w:br/>
        <w:tab/>
        <w:t xml:space="preserve">Допускането на касационното обжалване се основава на предпоставките по чл.280, ал.1, т.1 и т.3 ГПК. Касационният жалбоподател поддържа, че въззивният съд се е произнесъл по правните въпроси, които са от значение за изхода на спора:</w:t>
        <w:tab/>
        <w:br/>
        <w:tab/>
        <w:t xml:space="preserve"> </w:t>
        <w:tab/>
        <w:br/>
        <w:tab/>
        <w:t xml:space="preserve">„1. Намира ли приложение разпоредбата на чл.51, ал.1 ГПК относно връчване на съобщение на лице, намерено на адреса на адвоката, което лице не работи и не сътрудничи на адвоката, който е адресат на съобщението?;</w:t>
        <w:tab/>
        <w:br/>
        <w:tab/>
        <w:t xml:space="preserve"> </w:t>
        <w:tab/>
        <w:br/>
        <w:tab/>
        <w:t xml:space="preserve">2. Може ли съдът да се произнесе по молба за възстановяване на срока по чл.64 и сл. ГПК без да се съобрази с изричната разпоредба на чл.66, ал.1, изр.2 ГПК, съгласно която молбата се разглежда в открито заседание?“. Не се сочи практиката на ВКС, на която жалбоподателят счита, че въззивното определение противоречи. </w:t>
        <w:tab/>
        <w:br/>
        <w:tab/>
        <w:t xml:space="preserve"> </w:t>
        <w:tab/>
        <w:br/>
        <w:tab/>
        <w:t xml:space="preserve">Ответникът по жалбата „Г. Ф“ АД не представя в законоустановения срок писмен отговор на частната касационна жалба.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Първо отделение, след преценка на данните по делото и доводите по чл.280, ал.1 от ГПК,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надлежна страна в преклузивния срок по чл.275, ал.1 ГПК срещу подлежащ на касационно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потвърди първоинстанционното определение за прекратяване на производството по предявения от К. С. С. срещу „Г. Ф“ АД иск с правно основание чл.74 ТЗ за отмяна решенията на ОСА от 16.07.2018г., въззивният съд приема, че производството е недопустимо, тъй като исковете са предявени след изтичането на 3-месечния срок по чл.74, ал.2 ТЗ. Намира, че предявяването на иска е ограничено от предвидения в закона 14-дневен срок от деня на събранието, когато ищецът е присъствал или е бил редовно поканен, а в останалите случаи - в 14-дневен срок от узнаването, но не повече от 3 месеца от деня на ОС. Решаващият съдебен състав излага доводи, че възражение за антидатиране на протокола от ОСА не е въведено своевременно от ищеца по делото. Намира за неоснователни възраженията, че ищецът не би могъл да предяви иска преди вписване на решенията в ТР поради недопустимост на иск срещу бъдещи актове и действия, както и за лишаване от достъп до правосъдие. </w:t>
        <w:tab/>
        <w:br/>
        <w:tab/>
        <w:t xml:space="preserve"> </w:t>
        <w:tab/>
        <w:br/>
        <w:tab/>
        <w:t xml:space="preserve">Настоящият състав на ВКС намира, че не са налице предпоставките за допускане на касационно обжалване на определението на въззивния съд. </w:t>
        <w:tab/>
        <w:br/>
        <w:tab/>
        <w:t xml:space="preserve"> </w:t>
        <w:tab/>
        <w:br/>
        <w:tab/>
        <w:t xml:space="preserve">Съгласно разясненията, дадени в т.1 на ТР №1/19.02.2010г. по т. д. № 1/2009г. на ОСГТК на ВКС, което съгласно чл.274, ал.3 ГПК намира приложение и по отношение на частните касационни жалби, допускането на касационно обжалване по реда на чл.280, ал.1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чл.280, ал.1, т.1 – т.3 ГПК. В изложението по чл.284, ал.3, т.1 ГПК касаторът следва да постави ясно и точно правния въпрос, включен в предмета на спора и обусловил правните изводи на въззивния съд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В настоящия случай в изложението по чл.284, ал.3, т.1 ГПК не е поставен правен въпрос, който да е формирал изводите на въззивния съд и да е обусловил изхода на спора, поради което не е налице общото изискване на чл.280, ал.1 ГПК. Въззивният съд не се е произнесъл по искане за възстановяване на срок по чл.64 и сл. ГПК, нито е излагал мотиви относно приложението на чл.51 ГПК. Поставените от касатора въпроси нямат никакво отношение към спорния предмет на настоящото дело. </w:t>
        <w:tab/>
        <w:br/>
        <w:tab/>
        <w:t xml:space="preserve"> </w:t>
        <w:tab/>
        <w:br/>
        <w:tab/>
        <w:t xml:space="preserve">Предвид изложеното, настоящият състав приема, че не са налице основания за допускане на касационно обжалване на въззивното определение.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№2012/18.06.2019г., постановено по ч. гр. д. №1491/2019г. на Апелативен съд– София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