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№300/05.06.2025 по гр. д. №4312/2023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страница към решение по гр. дело №4312/2023 год. по описа на ВКС, ІV г. о., ГКР Е Ш Е Н И Е</w:t>
        <w:tab/>
        <w:br/>
        <w:tab/>
        <w:t xml:space="preserve"/>
        <w:tab/>
        <w:br/>
        <w:tab/>
        <w:t xml:space="preserve">№ 300</w:t>
        <w:tab/>
        <w:br/>
        <w:tab/>
        <w:t xml:space="preserve"/>
        <w:tab/>
        <w:br/>
        <w:tab/>
        <w:t xml:space="preserve">гр.София, 05.06.2025 год.</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публичното съдебно заседание на двадесет и девети януари през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при секретаря Диана Аначкова, като разгледа докладваното от Хрипсиме Мъгърдичян гр. дело № 4312 по описа за 2023 год.,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Прокуратурата на Република България срещу въззивно решение № 112 от 27.06.2023 год., постановено по в. гр. дело №191/2023 год. по описа на Апелативен съд – Пловдив, 2-ри граждански състав, в частта му, в която е потвърдено решение № 428 от 30.11.2022 год., постановено по гр. дело № 184/2022 год. по описа на ОС – Пазарджик, с което Прокуратурата на Република България е осъдена за заплати на Г. Н. Ц. по иск с правно основание чл. 2, ал. 1, т. 3 ЗОДОВ сумата от 20 000 лв., представляваща обезщетение за неимуществени вреди, причинени в резултат на повдигнато на ищеца обвинение за извършване на престъпление по чл. 202, ал. 2, т. 1 вр. с ал. 1 НК вр. с чл. 26, ал. 1 НК вр. с чл. 282, ал. 1 НК вр. с чл. 26, ал. 1 НК вр. с чл. 316 НК вр. с чл. 309, ал. 1 НК вр. с чл. 26, ал. 1 НК, за което е оправдан с присъда от 04.11.2020 год. по НОХД № 315/2017 год. по описа на РС – Пазарджик, потвърдена с решение от 14.04.2021 год. по ВНОХД № 42/2021 год. по описа на ОС – Пазарджик и е разпределена отговорността за разноските по делото.</w:t>
        <w:tab/>
        <w:br/>
        <w:tab/>
        <w:t xml:space="preserve"/>
        <w:tab/>
        <w:br/>
        <w:tab/>
        <w:t xml:space="preserve">С определение № 5001 от 04.11.2024 год., постановено по настоящото дело, е допуснато касационно обжалване на въззивното решение при условията на чл. 280, ал. 1, т. 1 ГПК по следния въпрос: Кои са критериите за определяне на справедлив размер на обезщетението за неимуществени вреди по чл. 2, ал. 1, т. 3 ЗОДОВ вр. с чл. 4 ЗОДОВ и чл. 52 ЗЗД?</w:t>
        <w:tab/>
        <w:br/>
        <w:tab/>
        <w:t xml:space="preserve"/>
        <w:tab/>
        <w:br/>
        <w:tab/>
        <w:t xml:space="preserve">В касационната жалба на ответника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е присъдил обезщетението за неимуществени вреди в завишен размер, в противоречие с принципа на справедливост, установен в разпоредбата на чл. 52 ЗЗД и без да обсъди всички установени по делото обстоятелства и в частност съдебното минало на ищеца /включващо две преходни осъждания, едното от които за престъпна проява в качеството му на длъжностно лице/. Освен това въззивната инстанция не се била произнесла по всички доводи и възражения на ответника, съдържащи се в подадената от него въззивна жалба.</w:t>
        <w:tab/>
        <w:br/>
        <w:tab/>
        <w:t xml:space="preserve"/>
        <w:tab/>
        <w:br/>
        <w:tab/>
        <w:t xml:space="preserve">Ответната страна Г. Н. Ц. счита, че въззивното решение е правилно в обжалваната част.</w:t>
        <w:tab/>
        <w:br/>
        <w:tab/>
        <w:t xml:space="preserve"/>
        <w:tab/>
        <w:br/>
        <w:tab/>
        <w:t xml:space="preserve">По правния въпрос, по който е било допуснато касационно обжалване, настоящият съдебен състав намира следното:</w:t>
        <w:tab/>
        <w:br/>
        <w:tab/>
        <w:t xml:space="preserve"/>
        <w:tab/>
        <w:br/>
        <w:tab/>
        <w:t xml:space="preserve">Отговор на този въпрос е даден в задължителната тълкувателна практика на ВС и ВКС, обективирана в т. 11 /раздел ІІ от мотивите/ от ППВС № 4/1968 год., т. 11 и 13 от Тълкувателно решение № 3 от 22.04.2005 год. на ВКС по тълк. гр. дело № 3/2004 год., ОСГК, и основаната на нея, трайно установена практика на ВКС по приложението на чл. 52 ЗЗД вр. с чл. 2, ал. 1, т. 3 ЗОДОВ, формирана по реда на чл. 290 ГПК /Решение № 57 от 9.02.2016 год. на ВКС по гр. дело № 4641/2015 год., IV г. о., ГК, решение № 319 от 17.11.2015 год. на ВКС по гр. дело № 2829/2015 год., ІV г. о., ГК, Решение № 270 от 16.02.2018 год. на ВКС по гр. дело № 284/2017 год., ІV г. о., ГК, Решение № 281 от 30.11.2018 год. на ВКС по гр. дело № 582/2018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цитираните от касатора решения и др. Според тази константна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свързани с отговорности в публичен интерес/ и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разгласяване на обвинението и публичност /като се отчита спецификата на професията на пострадалия – когато обществото има оправдано завишени изисквания към морала и спазването на закона от изпълняващите я лица/.</w:t>
        <w:tab/>
        <w:br/>
        <w:tab/>
        <w:t xml:space="preserve"/>
        <w:tab/>
        <w:br/>
        <w:tab/>
        <w:t xml:space="preserve">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и съдебната практика в сходни хипотези</w:t>
        <w:tab/>
        <w:br/>
        <w:tab/>
        <w:t xml:space="preserve"/>
        <w:tab/>
        <w:br/>
        <w:tab/>
        <w:t xml:space="preserve">Обезщетението за неимуществени вреди от деликт по чл. 2, ал. 1, т. 3 ЗОДОВ се определя глобално – за всички претърпени неимуществени вреди от този деликт, но само за тези, които са пряка и непосредствена последица от процесното наказателно преследване. В този смисъл присъденото парично обезщетение следва да съответства на необходимостта от преодоляване на причинените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 </w:t>
        <w:tab/>
        <w:br/>
        <w:tab/>
        <w:t xml:space="preserve"/>
        <w:tab/>
        <w:br/>
        <w:tab/>
        <w:t xml:space="preserve">По същество на касационната жалба:</w:t>
        <w:tab/>
        <w:br/>
        <w:tab/>
        <w:t xml:space="preserve"/>
        <w:tab/>
        <w:br/>
        <w:tab/>
        <w:t xml:space="preserve">Въззивният съд е прел, че са налице законовите предпоставки за ангажиране на отговорността на ответника по реда на чл. 2, ал. 1, т. 3 ЗОДОВ, тъй като ищецът е бил оправдан с влязла в сила присъда по повдигнатото му обвинение за престъпление по чл. 202, ал. 2, т. 1 вр. с ал. 1 НК вр. с чл. 26, ал. 1 НК вр. с чл. 282, ал. 1 НК вр. с чл. 26, ал. 1 НК вр. с чл. 316 НК вр. с чл. 309, ал. 1 НК вр. с чл. 26, ал. 1 НК. За да определи обезщетението за неимуществени вреди в размер на 20 000 лв. въззивният съд е приел, че: 1/ престъплението, за което ищецът е обвинен, е тежко по смисъла на чл. 93, т. 7 НК и е във връзка с длъжностното му качество – кмет на [населено място], общ. Септември; 2/ наказателното преследване е продължило около 6 години и 1 месец; 3/ на ищеца са били наложени мерки за неотклонение с нисък интензитет; 4/ съдебната фаза на наказателното производство се е развила на две инстанции, като са проведени общо 26 съдебни заседания; 5/ ищецът е търпял лични и професионални притеснения и социална изолация; процесното наказателно производство е причинило на ищеца стрес, психически травми и тормоз, увреждане на доброто име и авторитета в семейството му и в обществото и 6/ обвинението е станало обществено достояние. </w:t>
        <w:tab/>
        <w:br/>
        <w:tab/>
        <w:t xml:space="preserve"/>
        <w:tab/>
        <w:br/>
        <w:tab/>
        <w:t xml:space="preserve">Настоящият състав на Върховния касационен съд намира, че въззивното решение е валидно и допустимо, но се явява частично неправилно, с оглед така дадения отговор на правния въпрос, по който е допуснато касационно обжалване и заявените касационни основания /чл. 290, ал. 2 ГПК/. Оплакването на касатора за допуснато нарушение на материалния закон /чл. 52 ЗЗД/ е основателно, тъй като въззивният съд не е отчел релевантни факти, които са от значение за определяне на размера на претендираното обезщетение за неимуществени вреди, а именно две преходни осъждания на ищеца, едното от които за престъпна проява в качеството му на длъжностно лице. Както е изяснено например в решение № 376 от 21.10.2015 год. на ВКС по гр. дело № 514/2012 год., ІV г. о., съдебното минало и наличието на други предишни осъждания следва да бъдат отчетени при преценка на личността на ищеца, която, ведно с начина му на живот, интереси, средата му, трудовата биография, обуславят и интензитета на усещането за накърненото лично достойнство и чувство за справедливост. Когато едно лице е осъждано и за други престъпления, интензитетът на страданията му не би могъл да се сравни с тези на лице, по отношение на което за първи път се повдига обвинение.</w:t>
        <w:tab/>
        <w:br/>
        <w:tab/>
        <w:t xml:space="preserve"/>
        <w:tab/>
        <w:br/>
        <w:tab/>
        <w:t xml:space="preserve">Доколкото не се налага извършване на други съдопроизводствени действия, спорът между страните относно размера на процесното обезщетение за неимуществени вреди следва да се разреши по същество от настоящата касационна инстанция /арг. чл. 293, ал. 3 ГПК/.</w:t>
        <w:tab/>
        <w:br/>
        <w:tab/>
        <w:t xml:space="preserve"/>
        <w:tab/>
        <w:br/>
        <w:tab/>
        <w:t xml:space="preserve">Срещу ищеца /на 64 год./ е било повдигнато обвинение за тежко умишлено престъпление по служба – в качеството му на кмет на община, което е станало обществено достояние; той е бил оправдан по това обвинение; наказателното производство е с продължителност от около 6 години и 1 месец, като в съдебната му фаза ищецът е взел лично участие в общо 26 заседания. Неправомерното наказателно преследване е оказало негативно отражение върху ищеца, изразяващо се не само в психически и емоционален стрес, притеснение и страх от бъдещото поради евентуалното му осъждане, а се е отразило негативно и на здравословното му състояние, както и върху доброто му име и професионалния му авторитет. Очакванията и изискванията на обществото за почтеност и спазване на законите към органите на местната изпълнителна власт са завишени. Тези обстоятелства и конкретното им проявление по делото обуславят по-висок размер на дължимото от ответника обезщетение.</w:t>
        <w:tab/>
        <w:br/>
        <w:tab/>
        <w:t xml:space="preserve"/>
        <w:tab/>
        <w:br/>
        <w:tab/>
        <w:t xml:space="preserve">От друга страна, на ищеца са били наложени последователно леки мерки за неотклонение – парична гаранция и подписка и той не е бил ограничаван по друг начин.</w:t>
        <w:tab/>
        <w:br/>
        <w:tab/>
        <w:t xml:space="preserve"/>
        <w:tab/>
        <w:br/>
        <w:tab/>
        <w:t xml:space="preserve">Претърпените от ищеца душевен дискомфорт и притеснения, както и общото влошаване на здравословното му състояние не са по-големи от обичайните в подобни случаи. Не са необратими и негативните последици върху доброто му име. Ищецът е осъждан два пъти: с влязло в сила на 24.11.2006 год. решение по НОХД № 1812/2006 год. по описа на Районен съд – Пловдив – за престъпление по чл. 316 вр. с чл. 308, ал. 1 НК, като на основание чл. 78а НК е освободен от наказателна отговорност и му е наложено административно наказание „глоба“ и с влязла в сила присъда на 15.05.2013 год. по НОХД № 384/2012 год. по описа на Окръжен съд – Пазарджик – за престъпление по чл. 254а, ал. 2 вр с ал. 1 вр. с чл. 26, ал. 1 НК – извършено в качеството му на длъжностно лице, при разпореждане с бюджетни средства, като му е наложено наказание „пробация“, което е изтърпяно в периода от 03.06.2013 год. до 03.04.2014 год. Второто от посочените осъждания предхожда с по-малко от две години процесното наказателно преследване. Следователно негативните изживявания, свързани с повдигнатото обвинение, са се отразили на ищеца в относително по-малка степен и интензитет в сравнение с лице, което не е извършвало престъпления и не е било обект на наказателно преследване /а и предходните осъждания на едно лице са обстоятелство, което благоприятства за създаването на негативно отношение от околните/. Тези обстоятелства и конкретното им проявление по делото обуславят по-нисък размер на дължимото от ответника обезщетение, в сравнение с присъденото от въззивния съд. </w:t>
        <w:tab/>
        <w:br/>
        <w:tab/>
        <w:t xml:space="preserve"/>
        <w:tab/>
        <w:br/>
        <w:tab/>
        <w:t xml:space="preserve">Предвид така установените обстоятелства по делото и посоченото им значение за размера на обезщетението за неимуществени вреди, в т. ч. преценявайки съвкупно личността на ищеца, както и предвид социално-икономическите условия и стандарта на живот в страната към датата на влизане в сила на оправдателната присъда /съгласно официалните данни на НСИ, през 2021 год. средният общ годишен доход за едно лице възлиза на 7 705 лв., а минималната месечна работна заплата през 2021 год. е в размер на 650 лв./, настоящият съдебен състав намира, че справедливото по размер обезщетение, което ще репарира процесните неимуществени вреди, търпени от ищеца и същевременно не води до неоснователно обогатяване – в съответствие с общоприетия критерий за справедливост, възлиза на сумата от 12 000 лв. При определянето на този размер съдът взема предвид и факта, че самото осъждане на Прокуратурата на Република България да заплати това обезщетение има основно репариращо действие – предвид моралния, а не имуществен характер на процесните вреди. </w:t>
        <w:tab/>
        <w:br/>
        <w:tab/>
        <w:t xml:space="preserve"/>
        <w:tab/>
        <w:br/>
        <w:tab/>
        <w:t xml:space="preserve">Ето защо и на основание чл. 293, ал. 1 и ал. 2 ГПК въззивното решение следва да бъде отменено като неправилно в частта му, в която предявеният по делото иск за обезщетение за неимуществени вреди е уважен за разликата над 12 000 лв. до сумата от 20 000 лв., като вместо това бъде постановено отхвърляне на иска в тази му част. Предвид промяната на крайния резултат по делото въззивното решение трябва да бъде отменено и в частта му, в която ответникът е осъден да заплати на ищеца разноски за първоинстанционното производство за разликата над 1 246.80 лв. и разноски за въззивното производство за разликата над 503.58 лв.</w:t>
        <w:tab/>
        <w:br/>
        <w:tab/>
        <w:t xml:space="preserve"/>
        <w:tab/>
        <w:br/>
        <w:tab/>
        <w:t xml:space="preserve">В останалата обжалвана част, в която искът за обезщетение за неимуществени вреди е уважен за сумата от 12 000 лв., въззивното решение е правилно и следва да бъде оставено в сила.</w:t>
        <w:tab/>
        <w:br/>
        <w:tab/>
        <w:t xml:space="preserve"/>
        <w:tab/>
        <w:br/>
        <w:tab/>
        <w:t xml:space="preserve">По отношение на разноските:</w:t>
        <w:tab/>
        <w:br/>
        <w:tab/>
        <w:t xml:space="preserve"/>
        <w:tab/>
        <w:br/>
        <w:tab/>
        <w:t xml:space="preserve">С оглед изхода от спора касаторът /ответникът/ следва да бъде осъден да заплати на ищеца действително направените разноски в касационното производство за възнаграждение за един адвокат в размер на 1 071 лв.</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Р Е Ш И : </w:t>
        <w:tab/>
        <w:br/>
        <w:tab/>
        <w:t xml:space="preserve"/>
        <w:tab/>
        <w:br/>
        <w:tab/>
        <w:t xml:space="preserve">ОТМЕНЯ решение № 112 от 27.06.2023 год., постановено по в. гр. дело №191/2023 год. по описа на Апелативен съд – Пловдив, 2-ри граждански състав, в частта му, в която Прокуратурата на Република България е осъдена за заплати на Г. Н. Ц. по иск с правно основание чл. 2, ал. 1, т. 3 ЗОДОВ разликата над 12 000 лв. до сумата от 20 000 лв. – обезщетение за неимуществени вреди, причинени в резултат на повдигнато на ищеца обвинение за извършване на престъпление по чл. 202, ал. 2, т. 1 вр. с ал. 1 НК вр. с чл. 26, ал. 1 НК вр. с чл. 282, ал. 1 НК вр. с чл. 26, ал. 1 НК вр. с чл. 316 НК вр. с чл. 309, ал. 1 НК вр. с чл. 26, ал. 1 НК, за което е оправдан с присъда от 04.11.2020 год. по НОХД № 315/2017 год. по описа на РС – Пазарджик, влязла в сила на 14.04.2021 год., както и в частта му, в която Прокуратурата на Република България е осъдена да заплати на Г. Н. Ц. разноски за първоинстанционното производство за разликата над 1 246.80 лв. и разноски за въззивното производство за разликата над 503.58 лв., като вместо това ПОСТАНОВЯВА:</w:t>
        <w:tab/>
        <w:br/>
        <w:tab/>
        <w:t xml:space="preserve"/>
        <w:tab/>
        <w:br/>
        <w:tab/>
        <w:t xml:space="preserve">ОТХВЪРЛЯ предявения от Г. Н. Ц. с ЕГН [ЕГН], с адрес: [населено място], ул. „..“ №.., срещу Прокуратурата на Република България, с адрес: [населено място], [улица], иск с правно основание чл. 2, ал. 1, т. 3 ЗОДОВ за разликата над 12 000 лв. до сумата от 20 000 лв. – обезщетение за неимуществени вреди, причинени в резултат на повдигнато на ищеца обвинение за извършване на престъпление по чл. 202, ал. 2, т. 1 вр. с ал. 1 НК вр. с чл. 26, ал. 1 НК вр. с чл. 282, ал. 1 НК вр. с чл. 26, ал. 1 НК вр. с чл. 316 НК вр. с чл. 309, ал. 1 НК вр. с чл. 26, ал. 1 НК, за което е оправдан с присъда от 04.11.2020 год. по НОХД № 315/2017 год. по описа на РС – Пазарджик, влязла в сила на 14.04.2021 год.</w:t>
        <w:tab/>
        <w:br/>
        <w:tab/>
        <w:t xml:space="preserve"/>
        <w:tab/>
        <w:br/>
        <w:tab/>
        <w:t xml:space="preserve">ОСТАВЯ В СИЛА решение № 112 от 27.06.2023 год., постановено по в. гр. дело №191/2023 год. по описа на Апелативен съд – Пловдив, 2-ри граждански състав, в останалата му обжалвана част.</w:t>
        <w:tab/>
        <w:br/>
        <w:tab/>
        <w:t xml:space="preserve"/>
        <w:tab/>
        <w:br/>
        <w:tab/>
        <w:t xml:space="preserve">ОСЪЖДА Прокуратурата на Република България, с адрес: [населено място], [улица], да заплати на Г. Н. Ц. с ЕГН [ЕГН], с адрес: [населено място], ул. „...“ №..., направените разноски в касационното производство за възнаграждение за един адвокат в размер на 1 071 лв.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