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№613/30.11.2020 по ч. търг. д. №2039/2020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613</w:t>
        <w:tab/>
        <w:br/>
        <w:tab/>
        <w:t xml:space="preserve"> </w:t>
        <w:tab/>
        <w:br/>
        <w:tab/>
        <w:t xml:space="preserve">гр. София, 30.11.2020 г.</w:t>
        <w:tab/>
        <w:br/>
        <w:tab/>
        <w:t xml:space="preserve"> </w:t>
        <w:tab/>
        <w:br/>
        <w:tab/>
        <w:t xml:space="preserve">В. К. С на Р. Б, Търговска колегия, Първо отделение, в закрито съдебно заседание на двадесет и шести ноември през две хиляди и двадесета година, в състав:ПРЕДСЕДАТЕЛ: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2039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чл.307, ал.1 ГПК.</w:t>
        <w:tab/>
        <w:br/>
        <w:tab/>
        <w:t xml:space="preserve"> </w:t>
        <w:tab/>
        <w:br/>
        <w:tab/>
        <w:t xml:space="preserve"> Подадена е молба от Г. М. Г., чрез адв. И. М. за отмяна на влязло в сила решение № 658/31.10.2016г. по ч. гр. д. № 3510/2012г. на РС-Враца за издаване по молба с правно осн. чл.409, ал.1 ГПК от „Банка ДСК“ЕАД на дубликат на изпълнителен лист по ч. гр. д. № 3510/2012г. на РС - Враца от 10.09.2012г., въз основа на заповед № 2520 за изпълнение на парично задължение въз основа на документ по чл.417 ГПК, поради наличие на отменително основание по чл.303, ал.1, т.3 ГПК. Твърди се отпадане на основанието за издаването на влязлото в сила решение, а именно обезсилване с Определение № 1/02.01.2018г. по ч. гр. д. № 3510/2012г. на РС - Враца на издадената по същото ч. гр. д. заповед № 2520/10.09.2012г. за изпълнение на парично задължение въз основа на документ по чл.417 ГПК, на осн. чл.415, ал.5 ГПК.</w:t>
        <w:tab/>
        <w:br/>
        <w:tab/>
        <w:t xml:space="preserve"> </w:t>
        <w:tab/>
        <w:br/>
        <w:tab/>
        <w:t xml:space="preserve"> Не е постъпил писмен отговор от ответника по молбата „Банка ДСК“ЕАД. </w:t>
        <w:tab/>
        <w:br/>
        <w:tab/>
        <w:t xml:space="preserve"> </w:t>
        <w:tab/>
        <w:br/>
        <w:tab/>
        <w:t xml:space="preserve"> Настоящият състав на Върховния касационен съд, Търговска колегия, първо отделение, намира, че молбата за отмяна е допустима – изхожда от легитимирана страна, насочена е срещу акт на съда, който подлежи на извънреден контрол по реда на Глава 24 от ГПК, и е подадена в законоустановения тримесечен срок по чл.305, ал.1, т.3 от ГПК.</w:t>
        <w:tab/>
        <w:br/>
        <w:tab/>
        <w:t xml:space="preserve"> </w:t>
        <w:tab/>
        <w:br/>
        <w:tab/>
        <w:t xml:space="preserve">С оглед горното, както и предвид нейната редовност, производството по делото следва да бъде насрочено за разглеждане в открито съдебно заседание, съобразно чл.307, ал.2 ГПК. </w:t>
        <w:tab/>
        <w:br/>
        <w:tab/>
        <w:t xml:space="preserve"> </w:t>
        <w:tab/>
        <w:br/>
        <w:tab/>
        <w:t xml:space="preserve">Водим от горното, съдът</w:t>
        <w:tab/>
        <w:br/>
        <w:tab/>
        <w:t xml:space="preserve"> </w:t>
        <w:tab/>
        <w:br/>
        <w:tab/>
        <w:t xml:space="preserve">ОПРЕДЕЛИ: </w:t>
        <w:tab/>
        <w:br/>
        <w:tab/>
        <w:t xml:space="preserve"> </w:t>
        <w:tab/>
        <w:br/>
        <w:tab/>
        <w:t xml:space="preserve">ДОПУСКА до разглеждане молбата на Г. М. Г., чрез адв. И. М. за отмяна на влязло в сила решение № 658/31.10.2016г. по ч. гр. д. № 3510/2012г. на РС-Враца.</w:t>
        <w:tab/>
        <w:br/>
        <w:tab/>
        <w:t xml:space="preserve"> </w:t>
        <w:tab/>
        <w:br/>
        <w:tab/>
        <w:t xml:space="preserve">Делото да се докладва на Председателя на І ТО при ТК на ВКС за насрочването му в открито съдебно заседание.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