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№1/21.02.2022 по гр. д. №26/2021 на ВКС, ГК,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26А от 2021 г. на смесен състав на ВКС и ВАС на РБ </w:t>
        <w:tab/>
        <w:br/>
        <w:tab/>
        <w:t xml:space="preserve"/>
        <w:tab/>
        <w:br/>
        <w:tab/>
        <w:t xml:space="preserve"> № 1 </w:t>
        <w:tab/>
        <w:br/>
        <w:tab/>
        <w:t xml:space="preserve"/>
        <w:tab/>
        <w:br/>
        <w:tab/>
        <w:t xml:space="preserve"> гр.София, 21.02.2022 г. </w:t>
        <w:tab/>
        <w:br/>
        <w:tab/>
        <w:t xml:space="preserve"/>
        <w:tab/>
        <w:br/>
        <w:tab/>
        <w:t xml:space="preserve">Върховният касационен съд и Върховният административен съд на Р. Б, смесен петчленен състав в закрито съдебно заседание на девети февруари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ЧЛЕНОВЕ:Р. П. Т ГРОЗДЕВА </w:t>
        <w:tab/>
        <w:br/>
        <w:tab/>
        <w:t xml:space="preserve"/>
        <w:tab/>
        <w:br/>
        <w:tab/>
        <w:t xml:space="preserve"> СИБИЛА СИМЕОНОВА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Т.Ггр. д.№ 26А по описа за 2021 г. приема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чл.135, ал.5 АПК.</w:t>
        <w:tab/>
        <w:br/>
        <w:tab/>
        <w:t xml:space="preserve"/>
        <w:tab/>
        <w:br/>
        <w:tab/>
        <w:t xml:space="preserve"> Образувано е по спор за подсъдност между Административен съд София - град и Софийския районен съд относно това кой съд - административният или гражданският - е компетентен да се произнесе по искова молба вх.№ 33628 от 06.10.2021 г., подадена от Б. М. З. срещу Министъра на отбраната на Р. Б за осъждане на ответника да заплати на ищеца: </w:t>
        <w:tab/>
        <w:br/>
        <w:tab/>
        <w:t xml:space="preserve"/>
        <w:tab/>
        <w:br/>
        <w:tab/>
        <w:t xml:space="preserve">- сумата 14 100 лв., представляваща обезщетение за имуществени вреди, изразяващи се в полагащо му се, но неполучено в резултат на осъществена спрямо него непряка дискриминация допълнително месечно възнаграждение в размер на 300 лв. за периода от м.01.2015 г. до м.11.2018 г., заедно със законната лихва върху тази сума, считано от датата на подаване на исковата молба до окончателното плащане и </w:t>
        <w:tab/>
        <w:br/>
        <w:tab/>
        <w:t xml:space="preserve"/>
        <w:tab/>
        <w:br/>
        <w:tab/>
        <w:t xml:space="preserve">- сумата 4 296,58 лв., представляваща мораторна лихва върху главницата от 14 100 лв. за периода от датата на изискуемост на обезщетението до датата на завеждане на иска.</w:t>
        <w:tab/>
        <w:br/>
        <w:tab/>
        <w:t xml:space="preserve"/>
        <w:tab/>
        <w:br/>
        <w:tab/>
        <w:t xml:space="preserve">С определение № 9363 от 26.11.2021 г. по адм. д.№ 9672 от 2021 г. Административен съд София - град, първо отделение, 21 състав е прекратил образуваното пред него дело по горепосочената искова молба и е изпратил същото по компетентност на Софийския районен съд. За да приеме, че не е компетентен да разгледа и се произнесе по тази искова молба, административният съд се е мотивирал с приетото в Тълкувателно постановление № 1 от 16.01.2019 г. по тълк. д.№ 1 от 2016 г. на ОСГК на ВКС и на Първа и Втора колегия на ВАС, определящо подсъдността на исковете по чл.71, ал.1, т.1, т.2 и т.3 от Закона за защита от дискриминация.</w:t>
        <w:tab/>
        <w:br/>
        <w:tab/>
        <w:t xml:space="preserve"/>
        <w:tab/>
        <w:br/>
        <w:tab/>
        <w:t xml:space="preserve">С определение № 10773 от 13.12.2021 г. по гр. д.№ 69916 от 2021 г. Софийският районен съд, I г. о., 161 състав е повдигнал спор за подсъдност, тъй като е приел, че в случая е предявен иск по чл.74, ал.2 от Закона за защита от дискиминацията, който е подсъден на административния съд.</w:t>
        <w:tab/>
        <w:br/>
        <w:tab/>
        <w:t xml:space="preserve"/>
        <w:tab/>
        <w:br/>
        <w:tab/>
        <w:t xml:space="preserve"> Настоящият петчленен състав на ВКС и ВАС по така повдигнатия спор намира, че компетентен да се произнесе по исковата претенция е Административен съд София - град по следните съображения: Съгласно чл.71 от Закона за защита от дискриминация и приетото в Тълкувателно постановление № 1 от 16.01.2019 г. по тълк. д.№ 1 от 2016 г. на ОСГК на ВКС и на Първа и Втора колегия на ВАС, исковете по чл.71, ал.1, т.1, т.2 и т.3 от този закон са подсъдни на районен съд, а съгласно чл.74 от закона исковете за обезщетение от нарушения, установени по реда на раздел I от закона /с влязло в сила решение на Комисията за защита от дискриминация/ са подсъдни на гражданския съд /в хипотезата на чл.74, ал.1 от закона/ и на административния съд /в хипотезата на чл.74, ал.2 от закона/. </w:t>
        <w:tab/>
        <w:br/>
        <w:tab/>
        <w:t xml:space="preserve"/>
        <w:tab/>
        <w:br/>
        <w:tab/>
        <w:t xml:space="preserve">В конкретния случай предявеният иск е с правна квалификация чл.74, ал.2 от Закона за защита от дискриминация, тъй като се претендират имуществени вреди от установено по реда на раздел I от закона /с влязло в сила решение № 301 от 19.07.2018 г. по преписка № 158 от 2017 г. на Комисията за защита от дискриминация/ нарушение по чл.4, ал.3 от Закона за защита от дискриминация, изразяващо се в липсата на конкретна разпоредба в Наредба № Н-15 от 27.04.2010 г., издадена от Министъра на отбраната, която да предвижда изплащане на допълнително месечно възнаграждение в определен размер за военнослужещите лица, изпълняващи длъжност в Центъра за изследване, изграждане и усъвършенстване на способности на НАТО за управление на кризи и реагиране при бедствия. Тоест, претендират се вреди от дискриминационен подзаконов нормативен акт /Наредба № Н-15 от 27.04.2010 г./, който е изработен от орган на централната власт /Министъра на отбраната/, поради което съгласно разпоредбата на чл.74, ал.2 от закона искът следва да бъде разгледан по реда на ЗОДОВ от административния съд. </w:t>
        <w:tab/>
        <w:br/>
        <w:tab/>
        <w:t xml:space="preserve"/>
        <w:tab/>
        <w:br/>
        <w:tab/>
        <w:t xml:space="preserve"> Воден от горното, настоящият смесен петчленен състав на Върховния касационен съд и Върховния административен съд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КОМПЕТЕНТЕН да се произнесе по искова молба вх.№ 33628 от 06.10.2021 г., подадена от Б. М. З. срещу Министъра на отбраната на Р. Б, е Административен съд - София град.</w:t>
        <w:tab/>
        <w:br/>
        <w:tab/>
        <w:t xml:space="preserve"/>
        <w:tab/>
        <w:br/>
        <w:tab/>
        <w:t xml:space="preserve"> ИЗПРАЩА делото за разглеждане на Административен съд - София град.</w:t>
        <w:tab/>
        <w:br/>
        <w:tab/>
        <w:t xml:space="preserve"/>
        <w:tab/>
        <w:br/>
        <w:tab/>
        <w:t xml:space="preserve">Препис от настоящото определение да се изпрати за сведение на Софийския районен съд, 161 състав.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 3.</w:t>
        <w:tab/>
        <w:br/>
        <w:tab/>
        <w:t xml:space="preserve"/>
        <w:tab/>
        <w:br/>
        <w:tab/>
        <w:t xml:space="preserve"> 4.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