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№42/18.02.2022 по ч.гр.д. №279/2022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42София, 18.02.2022 год.В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тридесет и първи януари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МАРИНОВА ЧЛЕНОВЕ: ВЕСЕЛКА МАРЕВА</w:t>
        <w:tab/>
        <w:br/>
        <w:tab/>
        <w:t xml:space="preserve"/>
        <w:tab/>
        <w:br/>
        <w:tab/>
        <w:t xml:space="preserve"> EМИЛИЯ ДОНКОВА </w:t>
        <w:tab/>
        <w:br/>
        <w:tab/>
        <w:t xml:space="preserve"/>
        <w:tab/>
        <w:br/>
        <w:tab/>
        <w:t xml:space="preserve">като разгледа докладваното от съдия Камелия Маринова ч. гр. д. № 279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с вх. № 564/20.01.2022. на Г. В. В. против определение № 60194 от 21.12.2021 г., постановено по гр. д. № 4424 по описа за 2021 г. на ВКС, II гр. о., с което е оставена без уважение молбата на Г. В. В. с вх. № 20713 от 17.11.2021 г. за предоставяне на правна помощ за касационното производство.</w:t>
        <w:tab/>
        <w:br/>
        <w:tab/>
        <w:t xml:space="preserve"/>
        <w:tab/>
        <w:br/>
        <w:tab/>
        <w:t xml:space="preserve">В жалбата са наведени твърдения, че макар действително за закритото заседание по чл. 288 ГПК да не е необходим адвокат, такъв е необходим при последващото разглеждане на касационната жалба за защита интересите на касатора, доколкото назначения особен представител адвокат И. Г. при разглеждане на делото в открито съдебно заседание пред САС, което обстоятелство жалбоподателят е разбрал едва на 15.12.2021 г., тъй като адвокат Г. многократно отказвал да му даде препис от протокола от съдебното заседание; проектът за касационна жалба на адвокат Г. не е одобрен от ищеца и по негово изрично настояване е преработена и внесена в съда в по-добър вариант, но към нея са липсвали основания за допускане на касационно обжалване, което наложило ищецът да внесе своя касационна жалба и свои основания за допускане на касационно обжалване, като „едва ли не му се моли“ да ги приподпише. Жалбоподателят счита, че тези действия на адвокат са преднамерен ход с цел да загуби делото и в услуга на ответната страна (вместо искане за постановяване на непристъствено решение още пред СГС).</w:t>
        <w:tab/>
        <w:br/>
        <w:tab/>
        <w:t xml:space="preserve"/>
        <w:tab/>
        <w:br/>
        <w:tab/>
        <w:t xml:space="preserve">Настоящият състав на ВКС приема, че частната жалба е процесуално допустима, но разгледана по същество е неоснователна по следните съображения:</w:t>
        <w:tab/>
        <w:br/>
        <w:tab/>
        <w:t xml:space="preserve"/>
        <w:tab/>
        <w:br/>
        <w:tab/>
        <w:t xml:space="preserve">На Г. В. В. е предоставена правна помощ за процесуално представителство по предявения от него против „Ню Медия Груп“ АД иск по чл. 49 ЗЗД като му е назначен адвокат И. Г. за особен представител.</w:t>
        <w:tab/>
        <w:br/>
        <w:tab/>
        <w:t xml:space="preserve"/>
        <w:tab/>
        <w:br/>
        <w:tab/>
        <w:t xml:space="preserve">На 3.11.2021 г. с входящ във ВКС № 607470 са постъпили подадени чрез адвокат Г. и лично от ищеца касационни жалби и приложени към тях изложение на основанията за допускане на касационно обжалване и по същите е образувано к. гр. д. № 4424/2021 г. на ВКС, Второ гр. о. Със заявление от 17.11.2021 г. Г. В. В. е поискал да му бъде назначен друг особен представител.</w:t>
        <w:tab/>
        <w:br/>
        <w:tab/>
        <w:t xml:space="preserve"/>
        <w:tab/>
        <w:br/>
        <w:tab/>
        <w:t xml:space="preserve">При тези данни следва, че правилно в атакуваното определение е прието, че искането е неоснователно на основание чл. 24, т. 1 ЗПП, тъй като предоставянето на правна помощ чрез назначаване на друг адвокат не е оправдано от гледна точка на ползата, която би донесла на лицето.</w:t>
        <w:tab/>
        <w:br/>
        <w:tab/>
        <w:t xml:space="preserve"/>
        <w:tab/>
        <w:br/>
        <w:tab/>
        <w:t xml:space="preserve">В производството по чл. 288 ГПК се извършва селекция на касационните жалби с оглед основанията за допускане на касационно обжалване, посочени в срока по чл. 283 ГПК, които следва да са относими към касационните основания по чл. 281 ГПК, наведени в същия срок в касационната жалба. След изтичане на срока по чл. 283 ГПК не могат да се навеждат нови касационни основания, нито нови основания за допускане на касационно обжалване. Произнасянето на съда в производството по чл. 288 ГПК се извършва в закрито съдебно заседание. Следователно за това производство допускането на правна помощ чрез назначаване на нов адвокат, не би имало значение.</w:t>
        <w:tab/>
        <w:br/>
        <w:tab/>
        <w:t xml:space="preserve"/>
        <w:tab/>
        <w:br/>
        <w:tab/>
        <w:t xml:space="preserve">Доводите на жалбоподателя, основани на поведението на адвокат Г. при разглеждане на делото в първата и въззивната инстанция и при подаване на касационната жалба, са неотносими при преценка правилността на атакуваното определение, доколкото са неотносими към липсата на възможност за осъществяване на процесуално представителство с оглед етапа, на който се намира касационното производство и за касаторът не е преклудирана възможността да се разгледа ново негово искане да му се предостави правна помощ чрез замяна на назначения адвокат, ако касационното обжалване бъде допуснато и делото се насрочи в открито съдебно заседание.</w:t>
        <w:tab/>
        <w:br/>
        <w:tab/>
        <w:t xml:space="preserve"/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определение № 60194 от 21.12.2021 г., постановено по гр. д. № 4424 по описа за 2021 г. на ВКС, II гр. о.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