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№1574/19.11.2019 по адм. д. №2658/2019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Р.И срещу решение № 6874 от 21.11.2018г. по адм. д. № 6116/2018г. на Административен съд София град, с което е отхвърлена жалбата на Итев срещу свидетелстов за съдимост с рег. № 61721, издадено на 22.05.2018г. от Софийски районен съд.</w:t>
        <w:tab/>
        <w:br/>
        <w:tab/>
        <w:t xml:space="preserve">Касаторът твърди, че решението е неправилно, поради наличие на всички касационни основания по чл.209, т.3 АПК. По същество изтъква нарушения на материалния закон, а именно на чл. 88а, ал.4 НК. Моли да бъде отменено решението и свидетелството за съдимост и да се укаже на Софийски районен съд да издаде свидетелство за съдимост на Р.И, в което да бъде записано, че е неосъждан. Претендира разноски за двете инстанции.</w:t>
        <w:tab/>
        <w:br/>
        <w:tab/>
        <w:t xml:space="preserve">Ответникът по касация – Софийски районен съд не взема становище.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основателна, макар и не по изложените в нея съображения..</w:t>
        <w:tab/>
        <w:br/>
        <w:tab/>
        <w:t xml:space="preserve">При служебна проверка на основанията по чл. 218, ал. 2 АПК, настоящият състав на Върховен административен съд, шесто отделение приема, че обжалваното съдебно решение е недопустимо, поради което същото подлежи на обезсилване по реда на чл. 221, ал. 3 АПК по следните съображения:</w:t>
        <w:tab/>
        <w:br/>
        <w:tab/>
        <w:t xml:space="preserve">Свидетелството за съдимост се издава при условия и по ред, определени в Наредба № 8 от 26.02.2008 г. за функциите и организацията на дейността на бюрата за съдимост и удостоверява наличието или липсата на наложено наказание по чл. 37 от НК (НАКАЗАТЕЛЕН КОДЕКС) (НК). Данните, които следва да се впишат в свидетелството за съдимост, са посочени в чл. 39 от същата наредба. Съгласно чл. 40, ал. 2 от наредбата, свидетелството за съдимост и справката за съдимост, в които има вписани осъждания, се подписват от председателя на районния съд или от определен от него заместник, а тези, издавани от Централното бюро за съдимост - от неговия ръководител или от определен служител юрист с изключение на случаите по чл. 36а. Под подписите се написват името и фамилията на съответните длъжностни лица и се полага печат.</w:t>
        <w:tab/>
        <w:br/>
        <w:tab/>
        <w:t xml:space="preserve">Свидетелството за съдимост не е административен акт, а официален свидетелстващ документ. Съдържанието на документ може да се оспори по административен ред по чл. 81, ал. 2 АПК, но не и пред съда. Поради това като е разгледал по същество заявеният пред него правен спор за съдържанието на свидетелство за съдимост, Административен съд София град е постановил недопустим съдебен акт, който следва да бъде обезсилен, а производството по делото следва да бъде прекратено (чл. 221, ал. 3 АПК).</w:t>
        <w:tab/>
        <w:br/>
        <w:tab/>
        <w:t xml:space="preserve">Първоинстанционният съд правилно приема, че предмет на спора е съдържанието на свидетелството за съдимост, както изрично е уточнил и жалбоподателят, но неправилно счита, че то подлежи на оспорване пред съд.</w:t>
        <w:tab/>
        <w:br/>
        <w:tab/>
        <w:t xml:space="preserve">Решаващият съд неправилно е изложил съображения досежно реабилитацията по право - подобно произнасяне е извън компетентността на административния съд, строго дефинирана в чл. 128 от АПК. Налице ли е настъпила реабилитация по право или не като институт на наказателното право, относим към факта и последиците от осъждането на едно лице, е в компетентността единствено на общия съд, в случая - на председателя на Софийски районен съд или определен от него заместник по смисъла на Глава четвърта "Свидетелства за съдимост и справки за съдимост" от Наредба № 8/26.02.2008 г. за функциите и организацията на дейността на бюрата за съдимост. В този смисъл е установената съдебна практика - решение № 2395 от 01.03.2016 г. по адм. д. № 11581/2015 г., VІ отд. на ВАС, решение № 6111 от 16.05.2017 г. по адм. д. № 737/2017 г., VІ отд. на ВАС.</w:t>
        <w:tab/>
        <w:br/>
        <w:tab/>
        <w:t xml:space="preserve">Първоинстанционният съд, като е разгледал спора, е постановил недопустим съдебен акт, който следва да бъде обезсилен, а образуваното производство по делото прекратено. Предвид недопустимостта на решението не следва да се обсъждат останалите касационни основания.</w:t>
        <w:tab/>
        <w:br/>
        <w:tab/>
        <w:t xml:space="preserve">При този изход от спора на касатора не се дължат разноски.</w:t>
        <w:tab/>
        <w:br/>
        <w:tab/>
        <w:t xml:space="preserve">Водим от изложените мотиви Върховният административен съд, шесто отделение,РЕШИ: </w:t>
        <w:tab/>
        <w:br/>
        <w:tab/>
        <w:t xml:space="preserve">ОБЕЗСИЛВА решение № 6874 от 21.11.2018г. по адм. д. № 6116/2018г. на Административен съд София град и прекратява съдебното производство.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